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F5" w:rsidRPr="009F7DF5" w:rsidRDefault="009F7DF5" w:rsidP="009F7DF5">
      <w:pPr>
        <w:widowControl/>
        <w:rPr>
          <w:rFonts w:ascii="黑体" w:eastAsia="黑体" w:hAnsi="黑体" w:cs="Times New Roman"/>
          <w:sz w:val="32"/>
          <w:szCs w:val="32"/>
        </w:rPr>
      </w:pPr>
      <w:r w:rsidRPr="009F7DF5">
        <w:rPr>
          <w:rFonts w:ascii="黑体" w:eastAsia="黑体" w:hAnsi="黑体" w:cs="Times New Roman" w:hint="eastAsia"/>
          <w:sz w:val="32"/>
          <w:szCs w:val="32"/>
        </w:rPr>
        <w:t>附件1</w:t>
      </w:r>
    </w:p>
    <w:p w:rsidR="0057774F" w:rsidRDefault="009A529F">
      <w:pPr>
        <w:widowControl/>
        <w:rPr>
          <w:sz w:val="32"/>
          <w:szCs w:val="32"/>
        </w:rPr>
      </w:pPr>
      <w:r>
        <w:rPr>
          <w:rFonts w:hint="eastAsia"/>
          <w:sz w:val="32"/>
          <w:szCs w:val="32"/>
        </w:rPr>
        <w:t xml:space="preserve">         </w:t>
      </w:r>
    </w:p>
    <w:p w:rsidR="0057774F" w:rsidRDefault="0057774F">
      <w:pPr>
        <w:widowControl/>
        <w:jc w:val="center"/>
        <w:rPr>
          <w:sz w:val="84"/>
          <w:szCs w:val="84"/>
        </w:rPr>
      </w:pPr>
    </w:p>
    <w:p w:rsidR="0057774F" w:rsidRDefault="009A529F">
      <w:pPr>
        <w:widowControl/>
        <w:jc w:val="center"/>
        <w:rPr>
          <w:rFonts w:ascii="方正小标宋简体" w:eastAsia="方正小标宋简体"/>
          <w:sz w:val="84"/>
          <w:szCs w:val="84"/>
        </w:rPr>
      </w:pPr>
      <w:r>
        <w:rPr>
          <w:rFonts w:ascii="方正小标宋简体" w:eastAsia="方正小标宋简体"/>
          <w:sz w:val="84"/>
          <w:szCs w:val="84"/>
        </w:rPr>
        <w:t>202</w:t>
      </w:r>
      <w:r>
        <w:rPr>
          <w:rFonts w:ascii="方正小标宋简体" w:eastAsia="方正小标宋简体" w:hint="eastAsia"/>
          <w:sz w:val="84"/>
          <w:szCs w:val="84"/>
        </w:rPr>
        <w:t>2年度</w:t>
      </w:r>
    </w:p>
    <w:p w:rsidR="0057774F" w:rsidRDefault="0057774F">
      <w:pPr>
        <w:widowControl/>
        <w:jc w:val="center"/>
        <w:rPr>
          <w:sz w:val="84"/>
          <w:szCs w:val="84"/>
        </w:rPr>
      </w:pPr>
    </w:p>
    <w:p w:rsidR="0057774F" w:rsidRDefault="009A529F">
      <w:pPr>
        <w:widowControl/>
        <w:jc w:val="center"/>
        <w:rPr>
          <w:rFonts w:ascii="方正小标宋简体" w:eastAsia="方正小标宋简体"/>
          <w:sz w:val="84"/>
          <w:szCs w:val="84"/>
        </w:rPr>
      </w:pPr>
      <w:r>
        <w:rPr>
          <w:rFonts w:ascii="方正小标宋简体" w:eastAsia="方正小标宋简体" w:hint="eastAsia"/>
          <w:sz w:val="84"/>
          <w:szCs w:val="84"/>
        </w:rPr>
        <w:t>福建省</w:t>
      </w:r>
      <w:r w:rsidR="00B472B9">
        <w:rPr>
          <w:rFonts w:ascii="方正小标宋简体" w:eastAsia="方正小标宋简体" w:hint="eastAsia"/>
          <w:sz w:val="84"/>
          <w:szCs w:val="84"/>
        </w:rPr>
        <w:t>平潭</w:t>
      </w:r>
      <w:r w:rsidR="009F7DF5">
        <w:rPr>
          <w:rFonts w:ascii="方正小标宋简体" w:eastAsia="方正小标宋简体" w:hint="eastAsia"/>
          <w:sz w:val="84"/>
          <w:szCs w:val="84"/>
        </w:rPr>
        <w:t>综合实验区</w:t>
      </w:r>
      <w:r>
        <w:rPr>
          <w:rFonts w:ascii="方正小标宋简体" w:eastAsia="方正小标宋简体" w:hint="eastAsia"/>
          <w:sz w:val="84"/>
          <w:szCs w:val="84"/>
        </w:rPr>
        <w:t>人民检察院预算</w:t>
      </w:r>
    </w:p>
    <w:p w:rsidR="0057774F" w:rsidRDefault="0057774F">
      <w:pPr>
        <w:widowControl/>
        <w:jc w:val="center"/>
        <w:rPr>
          <w:rFonts w:ascii="宋体"/>
          <w:b/>
          <w:sz w:val="36"/>
        </w:rPr>
        <w:sectPr w:rsidR="0057774F">
          <w:headerReference w:type="default" r:id="rId8"/>
          <w:footerReference w:type="even" r:id="rId9"/>
          <w:footerReference w:type="default" r:id="rId10"/>
          <w:footerReference w:type="first" r:id="rId11"/>
          <w:pgSz w:w="11906" w:h="16838"/>
          <w:pgMar w:top="1440" w:right="1797" w:bottom="1440" w:left="1797" w:header="851" w:footer="992" w:gutter="0"/>
          <w:cols w:space="720"/>
          <w:titlePg/>
          <w:docGrid w:type="lines" w:linePitch="312"/>
        </w:sectPr>
      </w:pPr>
    </w:p>
    <w:p w:rsidR="0057774F" w:rsidRDefault="009A529F">
      <w:pPr>
        <w:widowControl/>
        <w:jc w:val="center"/>
        <w:rPr>
          <w:rFonts w:ascii="宋体"/>
          <w:b/>
          <w:sz w:val="36"/>
        </w:rPr>
      </w:pPr>
      <w:r>
        <w:rPr>
          <w:rFonts w:ascii="宋体" w:hAnsi="宋体" w:hint="eastAsia"/>
          <w:b/>
          <w:sz w:val="36"/>
        </w:rPr>
        <w:lastRenderedPageBreak/>
        <w:t>目录</w:t>
      </w:r>
    </w:p>
    <w:p w:rsidR="0057774F" w:rsidRDefault="0057774F">
      <w:pPr>
        <w:pStyle w:val="a4"/>
        <w:rPr>
          <w:rFonts w:ascii="宋体"/>
          <w:sz w:val="36"/>
          <w:lang w:eastAsia="zh-CN"/>
        </w:rPr>
      </w:pPr>
    </w:p>
    <w:p w:rsidR="0057774F" w:rsidRPr="00B472B9" w:rsidRDefault="00B472B9" w:rsidP="00B472B9">
      <w:pPr>
        <w:autoSpaceDE w:val="0"/>
        <w:autoSpaceDN w:val="0"/>
        <w:spacing w:line="240" w:lineRule="auto"/>
        <w:jc w:val="left"/>
        <w:rPr>
          <w:rFonts w:ascii="仿宋" w:eastAsia="仿宋" w:hAnsi="仿宋"/>
          <w:b/>
          <w:sz w:val="36"/>
          <w:szCs w:val="36"/>
        </w:rPr>
      </w:pPr>
      <w:r w:rsidRPr="00B472B9">
        <w:rPr>
          <w:rFonts w:ascii="仿宋" w:eastAsia="仿宋" w:hAnsi="仿宋" w:cs="Times New Roman" w:hint="eastAsia"/>
          <w:b/>
          <w:kern w:val="0"/>
          <w:sz w:val="36"/>
          <w:szCs w:val="36"/>
        </w:rPr>
        <w:t>第一部分</w:t>
      </w:r>
      <w:r w:rsidRPr="00B472B9">
        <w:rPr>
          <w:rFonts w:ascii="仿宋" w:eastAsia="仿宋" w:hAnsi="仿宋" w:cs="Times New Roman"/>
          <w:b/>
          <w:kern w:val="0"/>
          <w:sz w:val="36"/>
          <w:szCs w:val="36"/>
        </w:rPr>
        <w:t xml:space="preserve"> </w:t>
      </w:r>
      <w:r w:rsidRPr="00B472B9">
        <w:rPr>
          <w:rFonts w:ascii="仿宋" w:eastAsia="仿宋" w:hAnsi="仿宋" w:cs="Times New Roman" w:hint="eastAsia"/>
          <w:b/>
          <w:kern w:val="0"/>
          <w:sz w:val="36"/>
          <w:szCs w:val="36"/>
        </w:rPr>
        <w:t>部门概况</w:t>
      </w:r>
      <w:r w:rsidRPr="00B472B9">
        <w:rPr>
          <w:rFonts w:ascii="仿宋" w:eastAsia="仿宋" w:hAnsi="仿宋" w:cs="Times New Roman"/>
          <w:b/>
          <w:kern w:val="0"/>
          <w:sz w:val="36"/>
          <w:szCs w:val="36"/>
        </w:rPr>
        <w:t>………………………………</w:t>
      </w:r>
      <w:r w:rsidRPr="00B472B9">
        <w:rPr>
          <w:rFonts w:ascii="仿宋" w:eastAsia="仿宋" w:hAnsi="仿宋" w:cs="Times New Roman" w:hint="eastAsia"/>
          <w:b/>
          <w:kern w:val="0"/>
          <w:sz w:val="36"/>
          <w:szCs w:val="36"/>
        </w:rPr>
        <w:t xml:space="preserve"> </w:t>
      </w:r>
      <w:r w:rsidR="009A529F" w:rsidRPr="00B472B9">
        <w:rPr>
          <w:rFonts w:ascii="仿宋" w:eastAsia="仿宋" w:hAnsi="仿宋" w:hint="eastAsia"/>
          <w:b/>
          <w:sz w:val="36"/>
          <w:szCs w:val="36"/>
        </w:rPr>
        <w:t xml:space="preserve">  1</w:t>
      </w:r>
    </w:p>
    <w:p w:rsidR="0057774F" w:rsidRPr="00B472B9" w:rsidRDefault="009A529F">
      <w:pPr>
        <w:pStyle w:val="a4"/>
        <w:spacing w:line="600" w:lineRule="exact"/>
        <w:rPr>
          <w:rFonts w:ascii="宋体" w:hAnsi="宋体"/>
          <w:sz w:val="36"/>
          <w:szCs w:val="36"/>
          <w:lang w:eastAsia="zh-CN"/>
        </w:rPr>
      </w:pPr>
      <w:r w:rsidRPr="00B472B9">
        <w:rPr>
          <w:rFonts w:ascii="仿宋" w:eastAsia="仿宋" w:hAnsi="仿宋" w:hint="eastAsia"/>
          <w:sz w:val="36"/>
          <w:szCs w:val="36"/>
          <w:lang w:eastAsia="zh-CN"/>
        </w:rPr>
        <w:t>一、部门主要职</w:t>
      </w:r>
      <w:r w:rsidR="00B472B9" w:rsidRPr="00B472B9">
        <w:rPr>
          <w:rFonts w:ascii="仿宋" w:eastAsia="仿宋" w:hAnsi="仿宋" w:hint="eastAsia"/>
          <w:sz w:val="36"/>
          <w:szCs w:val="36"/>
          <w:lang w:eastAsia="zh-CN"/>
        </w:rPr>
        <w:t>责………………………</w:t>
      </w:r>
      <w:r w:rsidRPr="00B472B9">
        <w:rPr>
          <w:rFonts w:ascii="仿宋" w:eastAsia="仿宋" w:hAnsi="仿宋" w:hint="eastAsia"/>
          <w:sz w:val="36"/>
          <w:szCs w:val="36"/>
          <w:lang w:eastAsia="zh-CN"/>
        </w:rPr>
        <w:t xml:space="preserve">…………  </w:t>
      </w:r>
      <w:r w:rsidR="00B472B9">
        <w:rPr>
          <w:rFonts w:ascii="仿宋" w:eastAsia="仿宋" w:hAnsi="仿宋" w:hint="eastAsia"/>
          <w:sz w:val="36"/>
          <w:szCs w:val="36"/>
          <w:lang w:eastAsia="zh-CN"/>
        </w:rPr>
        <w:t>2</w:t>
      </w:r>
    </w:p>
    <w:p w:rsidR="0057774F" w:rsidRPr="00B472B9" w:rsidRDefault="009A529F">
      <w:pPr>
        <w:pStyle w:val="a4"/>
        <w:spacing w:line="600" w:lineRule="exact"/>
        <w:rPr>
          <w:rFonts w:ascii="仿宋" w:eastAsia="仿宋" w:hAnsi="仿宋"/>
          <w:sz w:val="36"/>
          <w:szCs w:val="36"/>
          <w:lang w:eastAsia="zh-CN"/>
        </w:rPr>
      </w:pPr>
      <w:r w:rsidRPr="00B472B9">
        <w:rPr>
          <w:rFonts w:ascii="仿宋" w:eastAsia="仿宋" w:hAnsi="仿宋" w:hint="eastAsia"/>
          <w:sz w:val="36"/>
          <w:szCs w:val="36"/>
          <w:lang w:eastAsia="zh-CN"/>
        </w:rPr>
        <w:t>二、部门预算单位构成 …………………………… 2</w:t>
      </w:r>
    </w:p>
    <w:p w:rsidR="0057774F" w:rsidRPr="00B472B9" w:rsidRDefault="009A529F">
      <w:pPr>
        <w:pStyle w:val="a4"/>
        <w:spacing w:line="600" w:lineRule="exact"/>
        <w:rPr>
          <w:rFonts w:ascii="仿宋" w:eastAsia="仿宋" w:hAnsi="仿宋"/>
          <w:sz w:val="36"/>
          <w:szCs w:val="36"/>
          <w:lang w:eastAsia="zh-CN"/>
        </w:rPr>
      </w:pPr>
      <w:r w:rsidRPr="00B472B9">
        <w:rPr>
          <w:rFonts w:ascii="仿宋" w:eastAsia="仿宋" w:hAnsi="仿宋" w:hint="eastAsia"/>
          <w:sz w:val="36"/>
          <w:szCs w:val="36"/>
          <w:lang w:eastAsia="zh-CN"/>
        </w:rPr>
        <w:t xml:space="preserve">三、部门主要工作任务 …………………………… </w:t>
      </w:r>
      <w:r w:rsidR="00B472B9">
        <w:rPr>
          <w:rFonts w:ascii="仿宋" w:eastAsia="仿宋" w:hAnsi="仿宋" w:hint="eastAsia"/>
          <w:sz w:val="36"/>
          <w:szCs w:val="36"/>
          <w:lang w:eastAsia="zh-CN"/>
        </w:rPr>
        <w:t>3</w:t>
      </w:r>
    </w:p>
    <w:p w:rsidR="0057774F" w:rsidRPr="00B472B9" w:rsidRDefault="009A529F">
      <w:pPr>
        <w:pStyle w:val="a4"/>
        <w:spacing w:line="600" w:lineRule="exact"/>
        <w:rPr>
          <w:rFonts w:ascii="仿宋" w:eastAsia="仿宋" w:hAnsi="仿宋"/>
          <w:sz w:val="36"/>
          <w:szCs w:val="36"/>
          <w:lang w:eastAsia="zh-CN"/>
        </w:rPr>
      </w:pPr>
      <w:r w:rsidRPr="00B472B9">
        <w:rPr>
          <w:rFonts w:ascii="仿宋" w:eastAsia="仿宋" w:hAnsi="仿宋" w:hint="eastAsia"/>
          <w:b/>
          <w:sz w:val="36"/>
          <w:szCs w:val="36"/>
          <w:lang w:eastAsia="zh-CN"/>
        </w:rPr>
        <w:t>第二部分</w:t>
      </w:r>
      <w:r w:rsidR="009F7DF5">
        <w:rPr>
          <w:rFonts w:ascii="仿宋" w:eastAsia="仿宋" w:hAnsi="仿宋" w:hint="eastAsia"/>
          <w:b/>
          <w:sz w:val="36"/>
          <w:szCs w:val="36"/>
          <w:lang w:eastAsia="zh-CN"/>
        </w:rPr>
        <w:t xml:space="preserve"> </w:t>
      </w:r>
      <w:r w:rsidRPr="00B472B9">
        <w:rPr>
          <w:rFonts w:ascii="仿宋" w:eastAsia="仿宋" w:hAnsi="仿宋" w:hint="eastAsia"/>
          <w:b/>
          <w:sz w:val="36"/>
          <w:szCs w:val="36"/>
          <w:lang w:eastAsia="zh-CN"/>
        </w:rPr>
        <w:t>2022年度部门预算表</w:t>
      </w:r>
      <w:r w:rsidRPr="00B472B9">
        <w:rPr>
          <w:rFonts w:ascii="宋体" w:hAnsi="宋体" w:hint="eastAsia"/>
          <w:sz w:val="36"/>
          <w:szCs w:val="36"/>
          <w:lang w:eastAsia="zh-CN"/>
        </w:rPr>
        <w:t>…………………</w:t>
      </w:r>
      <w:r w:rsidRPr="00B472B9">
        <w:rPr>
          <w:rFonts w:ascii="宋体" w:hAnsi="宋体" w:hint="eastAsia"/>
          <w:b/>
          <w:sz w:val="36"/>
          <w:szCs w:val="36"/>
          <w:lang w:eastAsia="zh-CN"/>
        </w:rPr>
        <w:t xml:space="preserve">… </w:t>
      </w:r>
      <w:r w:rsidRPr="00B472B9">
        <w:rPr>
          <w:rFonts w:ascii="仿宋" w:eastAsia="仿宋" w:hAnsi="仿宋" w:hint="eastAsia"/>
          <w:sz w:val="36"/>
          <w:szCs w:val="36"/>
          <w:lang w:eastAsia="zh-CN"/>
        </w:rPr>
        <w:t>5</w:t>
      </w:r>
    </w:p>
    <w:p w:rsidR="0057774F" w:rsidRPr="00B472B9" w:rsidRDefault="009A529F">
      <w:pPr>
        <w:pStyle w:val="a4"/>
        <w:spacing w:line="600" w:lineRule="exact"/>
        <w:rPr>
          <w:rFonts w:ascii="仿宋" w:eastAsia="仿宋" w:hAnsi="仿宋"/>
          <w:sz w:val="36"/>
          <w:szCs w:val="36"/>
          <w:lang w:eastAsia="zh-CN"/>
        </w:rPr>
      </w:pPr>
      <w:r w:rsidRPr="00B472B9">
        <w:rPr>
          <w:rFonts w:ascii="仿宋" w:eastAsia="仿宋" w:hAnsi="仿宋" w:hint="eastAsia"/>
          <w:sz w:val="36"/>
          <w:szCs w:val="36"/>
          <w:lang w:eastAsia="zh-CN"/>
        </w:rPr>
        <w:t>一、收支预算总表……………………………………</w:t>
      </w:r>
      <w:r w:rsidR="00B472B9">
        <w:rPr>
          <w:rFonts w:ascii="仿宋" w:eastAsia="仿宋" w:hAnsi="仿宋" w:hint="eastAsia"/>
          <w:sz w:val="36"/>
          <w:szCs w:val="36"/>
          <w:lang w:eastAsia="zh-CN"/>
        </w:rPr>
        <w:t>6</w:t>
      </w:r>
    </w:p>
    <w:p w:rsidR="0057774F" w:rsidRPr="00B472B9" w:rsidRDefault="009A529F">
      <w:pPr>
        <w:pStyle w:val="a4"/>
        <w:spacing w:line="600" w:lineRule="exact"/>
        <w:rPr>
          <w:rFonts w:ascii="仿宋" w:eastAsia="仿宋" w:hAnsi="仿宋"/>
          <w:sz w:val="36"/>
          <w:szCs w:val="36"/>
          <w:lang w:eastAsia="zh-CN"/>
        </w:rPr>
      </w:pPr>
      <w:r w:rsidRPr="00B472B9">
        <w:rPr>
          <w:rFonts w:ascii="仿宋" w:eastAsia="仿宋" w:hAnsi="仿宋" w:hint="eastAsia"/>
          <w:sz w:val="36"/>
          <w:szCs w:val="36"/>
          <w:lang w:eastAsia="zh-CN"/>
        </w:rPr>
        <w:t>二、收入预算总表……………………………………</w:t>
      </w:r>
      <w:r w:rsidR="00B472B9">
        <w:rPr>
          <w:rFonts w:ascii="仿宋" w:eastAsia="仿宋" w:hAnsi="仿宋" w:hint="eastAsia"/>
          <w:sz w:val="36"/>
          <w:szCs w:val="36"/>
          <w:lang w:eastAsia="zh-CN"/>
        </w:rPr>
        <w:t>7</w:t>
      </w:r>
    </w:p>
    <w:p w:rsidR="0057774F" w:rsidRPr="00B472B9" w:rsidRDefault="009A529F">
      <w:pPr>
        <w:pStyle w:val="a4"/>
        <w:spacing w:line="600" w:lineRule="exact"/>
        <w:rPr>
          <w:rFonts w:ascii="仿宋" w:eastAsia="仿宋" w:hAnsi="仿宋"/>
          <w:sz w:val="36"/>
          <w:szCs w:val="36"/>
          <w:lang w:eastAsia="zh-CN"/>
        </w:rPr>
      </w:pPr>
      <w:r w:rsidRPr="00B472B9">
        <w:rPr>
          <w:rFonts w:ascii="仿宋" w:eastAsia="仿宋" w:hAnsi="仿宋" w:hint="eastAsia"/>
          <w:sz w:val="36"/>
          <w:szCs w:val="36"/>
          <w:lang w:eastAsia="zh-CN"/>
        </w:rPr>
        <w:t xml:space="preserve">三、支出预算总表…………………………………  </w:t>
      </w:r>
      <w:r w:rsidR="00B472B9">
        <w:rPr>
          <w:rFonts w:ascii="仿宋" w:eastAsia="仿宋" w:hAnsi="仿宋" w:hint="eastAsia"/>
          <w:sz w:val="36"/>
          <w:szCs w:val="36"/>
          <w:lang w:eastAsia="zh-CN"/>
        </w:rPr>
        <w:t>8</w:t>
      </w:r>
    </w:p>
    <w:p w:rsidR="0057774F" w:rsidRPr="00B472B9" w:rsidRDefault="009A529F">
      <w:pPr>
        <w:pStyle w:val="a4"/>
        <w:spacing w:line="600" w:lineRule="exact"/>
        <w:rPr>
          <w:rFonts w:ascii="仿宋" w:eastAsia="仿宋" w:hAnsi="仿宋"/>
          <w:sz w:val="36"/>
          <w:szCs w:val="36"/>
          <w:lang w:eastAsia="zh-CN"/>
        </w:rPr>
      </w:pPr>
      <w:r w:rsidRPr="00B472B9">
        <w:rPr>
          <w:rFonts w:ascii="仿宋" w:eastAsia="仿宋" w:hAnsi="仿宋" w:hint="eastAsia"/>
          <w:sz w:val="36"/>
          <w:szCs w:val="36"/>
          <w:lang w:eastAsia="zh-CN"/>
        </w:rPr>
        <w:t>四、财政拨款收支预算总表………………………</w:t>
      </w:r>
      <w:r w:rsidR="00B472B9">
        <w:rPr>
          <w:rFonts w:ascii="仿宋" w:eastAsia="仿宋" w:hAnsi="仿宋" w:hint="eastAsia"/>
          <w:sz w:val="36"/>
          <w:szCs w:val="36"/>
          <w:lang w:eastAsia="zh-CN"/>
        </w:rPr>
        <w:t xml:space="preserve">  9</w:t>
      </w:r>
    </w:p>
    <w:p w:rsidR="0057774F" w:rsidRPr="00B472B9" w:rsidRDefault="009A529F">
      <w:pPr>
        <w:pStyle w:val="a4"/>
        <w:spacing w:line="600" w:lineRule="exact"/>
        <w:rPr>
          <w:rFonts w:ascii="仿宋" w:eastAsia="仿宋" w:hAnsi="仿宋"/>
          <w:sz w:val="36"/>
          <w:szCs w:val="36"/>
          <w:lang w:eastAsia="zh-CN"/>
        </w:rPr>
      </w:pPr>
      <w:r w:rsidRPr="00B472B9">
        <w:rPr>
          <w:rFonts w:ascii="仿宋" w:eastAsia="仿宋" w:hAnsi="仿宋" w:hint="eastAsia"/>
          <w:sz w:val="36"/>
          <w:szCs w:val="36"/>
          <w:lang w:eastAsia="zh-CN"/>
        </w:rPr>
        <w:t xml:space="preserve">五、一般公共预算拨款支出预算表………………  </w:t>
      </w:r>
      <w:r w:rsidR="00B472B9">
        <w:rPr>
          <w:rFonts w:ascii="仿宋" w:eastAsia="仿宋" w:hAnsi="仿宋" w:hint="eastAsia"/>
          <w:sz w:val="36"/>
          <w:szCs w:val="36"/>
          <w:lang w:eastAsia="zh-CN"/>
        </w:rPr>
        <w:t>10</w:t>
      </w:r>
    </w:p>
    <w:p w:rsidR="0057774F" w:rsidRPr="00B472B9" w:rsidRDefault="009A529F">
      <w:pPr>
        <w:pStyle w:val="a4"/>
        <w:spacing w:line="600" w:lineRule="exact"/>
        <w:rPr>
          <w:rFonts w:ascii="仿宋" w:eastAsia="仿宋" w:hAnsi="仿宋"/>
          <w:sz w:val="36"/>
          <w:szCs w:val="36"/>
          <w:lang w:eastAsia="zh-CN"/>
        </w:rPr>
      </w:pPr>
      <w:r w:rsidRPr="00B472B9">
        <w:rPr>
          <w:rFonts w:ascii="仿宋" w:eastAsia="仿宋" w:hAnsi="仿宋" w:hint="eastAsia"/>
          <w:sz w:val="36"/>
          <w:szCs w:val="36"/>
          <w:lang w:eastAsia="zh-CN"/>
        </w:rPr>
        <w:t>六、政府性基金预算拨款支出预算表……………… 1</w:t>
      </w:r>
      <w:r w:rsidR="00B472B9">
        <w:rPr>
          <w:rFonts w:ascii="仿宋" w:eastAsia="仿宋" w:hAnsi="仿宋" w:hint="eastAsia"/>
          <w:sz w:val="36"/>
          <w:szCs w:val="36"/>
          <w:lang w:eastAsia="zh-CN"/>
        </w:rPr>
        <w:t>1</w:t>
      </w:r>
    </w:p>
    <w:p w:rsidR="0057774F" w:rsidRPr="00B472B9" w:rsidRDefault="009A529F">
      <w:pPr>
        <w:pStyle w:val="a4"/>
        <w:spacing w:line="600" w:lineRule="exact"/>
        <w:rPr>
          <w:rFonts w:ascii="仿宋" w:eastAsia="仿宋" w:hAnsi="仿宋"/>
          <w:sz w:val="36"/>
          <w:szCs w:val="36"/>
          <w:lang w:eastAsia="zh-CN"/>
        </w:rPr>
      </w:pPr>
      <w:r w:rsidRPr="00B472B9">
        <w:rPr>
          <w:rFonts w:ascii="仿宋" w:eastAsia="仿宋" w:hAnsi="仿宋" w:hint="eastAsia"/>
          <w:sz w:val="36"/>
          <w:szCs w:val="36"/>
          <w:lang w:eastAsia="zh-CN"/>
        </w:rPr>
        <w:t>七、国有资本经营预算拨款支出预算表…………… 1</w:t>
      </w:r>
      <w:r w:rsidR="00B472B9">
        <w:rPr>
          <w:rFonts w:ascii="仿宋" w:eastAsia="仿宋" w:hAnsi="仿宋" w:hint="eastAsia"/>
          <w:sz w:val="36"/>
          <w:szCs w:val="36"/>
          <w:lang w:eastAsia="zh-CN"/>
        </w:rPr>
        <w:t>1</w:t>
      </w:r>
    </w:p>
    <w:p w:rsidR="0057774F" w:rsidRPr="00B472B9" w:rsidRDefault="009A529F">
      <w:pPr>
        <w:pStyle w:val="a4"/>
        <w:spacing w:line="600" w:lineRule="exact"/>
        <w:rPr>
          <w:rFonts w:ascii="仿宋" w:eastAsia="仿宋" w:hAnsi="仿宋"/>
          <w:sz w:val="36"/>
          <w:szCs w:val="36"/>
          <w:lang w:eastAsia="zh-CN"/>
        </w:rPr>
      </w:pPr>
      <w:r w:rsidRPr="00B472B9">
        <w:rPr>
          <w:rFonts w:ascii="仿宋" w:eastAsia="仿宋" w:hAnsi="仿宋" w:hint="eastAsia"/>
          <w:sz w:val="36"/>
          <w:szCs w:val="36"/>
          <w:lang w:eastAsia="zh-CN"/>
        </w:rPr>
        <w:t>八、一般公共预算支出经济分类情况表…………… 1</w:t>
      </w:r>
      <w:r w:rsidR="00B472B9">
        <w:rPr>
          <w:rFonts w:ascii="仿宋" w:eastAsia="仿宋" w:hAnsi="仿宋" w:hint="eastAsia"/>
          <w:sz w:val="36"/>
          <w:szCs w:val="36"/>
          <w:lang w:eastAsia="zh-CN"/>
        </w:rPr>
        <w:t>2</w:t>
      </w:r>
    </w:p>
    <w:p w:rsidR="0057774F" w:rsidRPr="00B472B9" w:rsidRDefault="009A529F">
      <w:pPr>
        <w:pStyle w:val="a4"/>
        <w:spacing w:line="600" w:lineRule="exact"/>
        <w:rPr>
          <w:rFonts w:ascii="仿宋" w:eastAsia="仿宋" w:hAnsi="仿宋"/>
          <w:sz w:val="36"/>
          <w:szCs w:val="36"/>
          <w:lang w:eastAsia="zh-CN"/>
        </w:rPr>
      </w:pPr>
      <w:r w:rsidRPr="00B472B9">
        <w:rPr>
          <w:rFonts w:ascii="仿宋" w:eastAsia="仿宋" w:hAnsi="仿宋" w:hint="eastAsia"/>
          <w:sz w:val="36"/>
          <w:szCs w:val="36"/>
          <w:lang w:eastAsia="zh-CN"/>
        </w:rPr>
        <w:t>九、一般公共预算基本支出经济分类情况表……… 1</w:t>
      </w:r>
      <w:r w:rsidR="00B472B9">
        <w:rPr>
          <w:rFonts w:ascii="仿宋" w:eastAsia="仿宋" w:hAnsi="仿宋" w:hint="eastAsia"/>
          <w:sz w:val="36"/>
          <w:szCs w:val="36"/>
          <w:lang w:eastAsia="zh-CN"/>
        </w:rPr>
        <w:t>3</w:t>
      </w:r>
      <w:r w:rsidRPr="00B472B9">
        <w:rPr>
          <w:rFonts w:ascii="仿宋" w:eastAsia="仿宋" w:hAnsi="仿宋" w:hint="eastAsia"/>
          <w:sz w:val="36"/>
          <w:szCs w:val="36"/>
          <w:lang w:eastAsia="zh-CN"/>
        </w:rPr>
        <w:t>十、一般公共预算“三公”经费支出预算表………… 1</w:t>
      </w:r>
      <w:r w:rsidR="00B472B9">
        <w:rPr>
          <w:rFonts w:ascii="仿宋" w:eastAsia="仿宋" w:hAnsi="仿宋" w:hint="eastAsia"/>
          <w:sz w:val="36"/>
          <w:szCs w:val="36"/>
          <w:lang w:eastAsia="zh-CN"/>
        </w:rPr>
        <w:t>4</w:t>
      </w:r>
    </w:p>
    <w:p w:rsidR="0057774F" w:rsidRPr="00B472B9" w:rsidRDefault="009A529F">
      <w:pPr>
        <w:pStyle w:val="a4"/>
        <w:spacing w:line="600" w:lineRule="exact"/>
        <w:rPr>
          <w:rFonts w:ascii="宋体" w:hAnsi="宋体"/>
          <w:sz w:val="36"/>
          <w:szCs w:val="36"/>
          <w:lang w:eastAsia="zh-CN"/>
        </w:rPr>
      </w:pPr>
      <w:r w:rsidRPr="00B472B9">
        <w:rPr>
          <w:rFonts w:ascii="仿宋" w:eastAsia="仿宋" w:hAnsi="仿宋" w:hint="eastAsia"/>
          <w:sz w:val="36"/>
          <w:szCs w:val="36"/>
          <w:lang w:eastAsia="zh-CN"/>
        </w:rPr>
        <w:t>十一、部门专项资金管理清单目录………………… 1</w:t>
      </w:r>
      <w:r w:rsidR="00B472B9">
        <w:rPr>
          <w:rFonts w:ascii="仿宋" w:eastAsia="仿宋" w:hAnsi="仿宋" w:hint="eastAsia"/>
          <w:sz w:val="36"/>
          <w:szCs w:val="36"/>
          <w:lang w:eastAsia="zh-CN"/>
        </w:rPr>
        <w:t>5</w:t>
      </w:r>
    </w:p>
    <w:p w:rsidR="0057774F" w:rsidRPr="00B472B9" w:rsidRDefault="009A529F">
      <w:pPr>
        <w:widowControl/>
        <w:spacing w:line="600" w:lineRule="exact"/>
        <w:rPr>
          <w:rFonts w:ascii="宋体"/>
          <w:b/>
          <w:sz w:val="36"/>
          <w:szCs w:val="36"/>
        </w:rPr>
      </w:pPr>
      <w:r w:rsidRPr="00B472B9">
        <w:rPr>
          <w:rFonts w:ascii="仿宋" w:eastAsia="仿宋" w:hAnsi="仿宋" w:cs="Times New Roman" w:hint="eastAsia"/>
          <w:b/>
          <w:kern w:val="0"/>
          <w:sz w:val="36"/>
          <w:szCs w:val="36"/>
        </w:rPr>
        <w:t>第三部分</w:t>
      </w:r>
      <w:r w:rsidR="009F7DF5">
        <w:rPr>
          <w:rFonts w:ascii="仿宋" w:eastAsia="仿宋" w:hAnsi="仿宋" w:cs="Times New Roman" w:hint="eastAsia"/>
          <w:b/>
          <w:kern w:val="0"/>
          <w:sz w:val="36"/>
          <w:szCs w:val="36"/>
        </w:rPr>
        <w:t xml:space="preserve"> </w:t>
      </w:r>
      <w:r w:rsidRPr="00B472B9">
        <w:rPr>
          <w:rFonts w:ascii="仿宋" w:eastAsia="仿宋" w:hAnsi="仿宋" w:cs="Times New Roman" w:hint="eastAsia"/>
          <w:b/>
          <w:kern w:val="0"/>
          <w:sz w:val="36"/>
          <w:szCs w:val="36"/>
        </w:rPr>
        <w:t>2022</w:t>
      </w:r>
      <w:r w:rsidR="009F7DF5">
        <w:rPr>
          <w:rFonts w:ascii="仿宋" w:eastAsia="仿宋" w:hAnsi="仿宋" w:cs="Times New Roman" w:hint="eastAsia"/>
          <w:b/>
          <w:kern w:val="0"/>
          <w:sz w:val="36"/>
          <w:szCs w:val="36"/>
        </w:rPr>
        <w:t>年度部门预算情况说明……</w:t>
      </w:r>
      <w:r w:rsidRPr="00B472B9">
        <w:rPr>
          <w:rFonts w:ascii="仿宋" w:eastAsia="仿宋" w:hAnsi="仿宋" w:cs="Times New Roman" w:hint="eastAsia"/>
          <w:b/>
          <w:kern w:val="0"/>
          <w:sz w:val="36"/>
          <w:szCs w:val="36"/>
        </w:rPr>
        <w:t xml:space="preserve">…… </w:t>
      </w:r>
      <w:r w:rsidR="009F7DF5">
        <w:rPr>
          <w:rFonts w:ascii="仿宋" w:eastAsia="仿宋" w:hAnsi="仿宋" w:cs="Times New Roman" w:hint="eastAsia"/>
          <w:b/>
          <w:kern w:val="0"/>
          <w:sz w:val="36"/>
          <w:szCs w:val="36"/>
        </w:rPr>
        <w:t xml:space="preserve"> </w:t>
      </w:r>
      <w:r w:rsidRPr="00B472B9">
        <w:rPr>
          <w:rFonts w:ascii="仿宋" w:eastAsia="仿宋" w:hAnsi="仿宋" w:cs="Times New Roman" w:hint="eastAsia"/>
          <w:b/>
          <w:kern w:val="0"/>
          <w:sz w:val="36"/>
          <w:szCs w:val="36"/>
        </w:rPr>
        <w:t>1</w:t>
      </w:r>
      <w:r w:rsidR="00B472B9">
        <w:rPr>
          <w:rFonts w:ascii="仿宋" w:eastAsia="仿宋" w:hAnsi="仿宋" w:cs="Times New Roman" w:hint="eastAsia"/>
          <w:b/>
          <w:kern w:val="0"/>
          <w:sz w:val="36"/>
          <w:szCs w:val="36"/>
        </w:rPr>
        <w:t>6</w:t>
      </w:r>
    </w:p>
    <w:p w:rsidR="0057774F" w:rsidRPr="00B472B9" w:rsidRDefault="009A529F">
      <w:pPr>
        <w:pStyle w:val="a4"/>
        <w:spacing w:line="600" w:lineRule="exact"/>
        <w:rPr>
          <w:rFonts w:ascii="仿宋" w:eastAsia="仿宋" w:hAnsi="仿宋"/>
          <w:sz w:val="36"/>
          <w:szCs w:val="36"/>
          <w:lang w:eastAsia="zh-CN"/>
        </w:rPr>
      </w:pPr>
      <w:r w:rsidRPr="00B472B9">
        <w:rPr>
          <w:rFonts w:ascii="仿宋" w:eastAsia="仿宋" w:hAnsi="仿宋" w:hint="eastAsia"/>
          <w:sz w:val="36"/>
          <w:szCs w:val="36"/>
          <w:lang w:eastAsia="zh-CN"/>
        </w:rPr>
        <w:t xml:space="preserve">一、预算收支总体情况……………………………… </w:t>
      </w:r>
      <w:r w:rsidR="00B472B9">
        <w:rPr>
          <w:rFonts w:ascii="仿宋" w:eastAsia="仿宋" w:hAnsi="仿宋" w:hint="eastAsia"/>
          <w:sz w:val="36"/>
          <w:szCs w:val="36"/>
          <w:lang w:eastAsia="zh-CN"/>
        </w:rPr>
        <w:t>17</w:t>
      </w:r>
    </w:p>
    <w:p w:rsidR="0057774F" w:rsidRPr="00B472B9" w:rsidRDefault="009A529F">
      <w:pPr>
        <w:pStyle w:val="a4"/>
        <w:spacing w:line="600" w:lineRule="exact"/>
        <w:rPr>
          <w:rFonts w:ascii="仿宋" w:eastAsia="仿宋" w:hAnsi="仿宋"/>
          <w:sz w:val="36"/>
          <w:szCs w:val="36"/>
          <w:lang w:eastAsia="zh-CN"/>
        </w:rPr>
      </w:pPr>
      <w:r w:rsidRPr="00B472B9">
        <w:rPr>
          <w:rFonts w:ascii="仿宋" w:eastAsia="仿宋" w:hAnsi="仿宋" w:hint="eastAsia"/>
          <w:sz w:val="36"/>
          <w:szCs w:val="36"/>
          <w:lang w:eastAsia="zh-CN"/>
        </w:rPr>
        <w:t xml:space="preserve">二、一般公共预算拨款支出情况…………………… </w:t>
      </w:r>
      <w:r w:rsidR="00B472B9">
        <w:rPr>
          <w:rFonts w:ascii="仿宋" w:eastAsia="仿宋" w:hAnsi="仿宋" w:hint="eastAsia"/>
          <w:sz w:val="36"/>
          <w:szCs w:val="36"/>
          <w:lang w:eastAsia="zh-CN"/>
        </w:rPr>
        <w:t>17</w:t>
      </w:r>
    </w:p>
    <w:p w:rsidR="0057774F" w:rsidRPr="00B472B9" w:rsidRDefault="009A529F">
      <w:pPr>
        <w:pStyle w:val="a4"/>
        <w:spacing w:line="600" w:lineRule="exact"/>
        <w:rPr>
          <w:rFonts w:ascii="仿宋" w:eastAsia="仿宋" w:hAnsi="仿宋"/>
          <w:sz w:val="36"/>
          <w:szCs w:val="36"/>
          <w:lang w:eastAsia="zh-CN"/>
        </w:rPr>
      </w:pPr>
      <w:r w:rsidRPr="00B472B9">
        <w:rPr>
          <w:rFonts w:ascii="仿宋" w:eastAsia="仿宋" w:hAnsi="仿宋" w:hint="eastAsia"/>
          <w:sz w:val="36"/>
          <w:szCs w:val="36"/>
          <w:lang w:eastAsia="zh-CN"/>
        </w:rPr>
        <w:t>三、政府性基金预算拨款支出情况………………… 1</w:t>
      </w:r>
      <w:r w:rsidR="00B472B9">
        <w:rPr>
          <w:rFonts w:ascii="仿宋" w:eastAsia="仿宋" w:hAnsi="仿宋" w:hint="eastAsia"/>
          <w:sz w:val="36"/>
          <w:szCs w:val="36"/>
          <w:lang w:eastAsia="zh-CN"/>
        </w:rPr>
        <w:t>8</w:t>
      </w:r>
    </w:p>
    <w:p w:rsidR="0057774F" w:rsidRPr="00B472B9" w:rsidRDefault="009A529F">
      <w:pPr>
        <w:pStyle w:val="a4"/>
        <w:spacing w:line="600" w:lineRule="exact"/>
        <w:rPr>
          <w:rFonts w:ascii="仿宋" w:eastAsia="仿宋" w:hAnsi="仿宋"/>
          <w:sz w:val="36"/>
          <w:szCs w:val="36"/>
          <w:lang w:eastAsia="zh-CN"/>
        </w:rPr>
      </w:pPr>
      <w:r w:rsidRPr="00B472B9">
        <w:rPr>
          <w:rFonts w:ascii="仿宋" w:eastAsia="仿宋" w:hAnsi="仿宋" w:hint="eastAsia"/>
          <w:sz w:val="36"/>
          <w:szCs w:val="36"/>
          <w:lang w:eastAsia="zh-CN"/>
        </w:rPr>
        <w:t>四、国有资本经营预算拨款支出情况……………… 1</w:t>
      </w:r>
      <w:r w:rsidR="00B472B9">
        <w:rPr>
          <w:rFonts w:ascii="仿宋" w:eastAsia="仿宋" w:hAnsi="仿宋" w:hint="eastAsia"/>
          <w:sz w:val="36"/>
          <w:szCs w:val="36"/>
          <w:lang w:eastAsia="zh-CN"/>
        </w:rPr>
        <w:t>9</w:t>
      </w:r>
    </w:p>
    <w:p w:rsidR="0057774F" w:rsidRPr="00B472B9" w:rsidRDefault="009A529F">
      <w:pPr>
        <w:pStyle w:val="a4"/>
        <w:spacing w:line="600" w:lineRule="exact"/>
        <w:rPr>
          <w:rFonts w:ascii="仿宋" w:eastAsia="仿宋" w:hAnsi="仿宋"/>
          <w:sz w:val="36"/>
          <w:szCs w:val="36"/>
          <w:lang w:eastAsia="zh-CN"/>
        </w:rPr>
      </w:pPr>
      <w:r w:rsidRPr="00B472B9">
        <w:rPr>
          <w:rFonts w:ascii="仿宋" w:eastAsia="仿宋" w:hAnsi="仿宋" w:hint="eastAsia"/>
          <w:sz w:val="36"/>
          <w:szCs w:val="36"/>
          <w:lang w:eastAsia="zh-CN"/>
        </w:rPr>
        <w:lastRenderedPageBreak/>
        <w:t>五、一般公共预算拨款基本支出情况……………… 1</w:t>
      </w:r>
      <w:r w:rsidR="00B472B9">
        <w:rPr>
          <w:rFonts w:ascii="仿宋" w:eastAsia="仿宋" w:hAnsi="仿宋" w:hint="eastAsia"/>
          <w:sz w:val="36"/>
          <w:szCs w:val="36"/>
          <w:lang w:eastAsia="zh-CN"/>
        </w:rPr>
        <w:t>9</w:t>
      </w:r>
    </w:p>
    <w:p w:rsidR="0057774F" w:rsidRPr="00B472B9" w:rsidRDefault="009A529F">
      <w:pPr>
        <w:pStyle w:val="a4"/>
        <w:spacing w:line="600" w:lineRule="exact"/>
        <w:rPr>
          <w:rFonts w:ascii="仿宋" w:eastAsia="仿宋" w:hAnsi="仿宋"/>
          <w:sz w:val="36"/>
          <w:szCs w:val="36"/>
          <w:lang w:eastAsia="zh-CN"/>
        </w:rPr>
      </w:pPr>
      <w:r w:rsidRPr="00B472B9">
        <w:rPr>
          <w:rFonts w:ascii="仿宋" w:eastAsia="仿宋" w:hAnsi="仿宋" w:hint="eastAsia"/>
          <w:sz w:val="36"/>
          <w:szCs w:val="36"/>
          <w:lang w:eastAsia="zh-CN"/>
        </w:rPr>
        <w:t>六、一般公共预算“三公”经费支出情况…………… 1</w:t>
      </w:r>
      <w:r w:rsidR="00B472B9">
        <w:rPr>
          <w:rFonts w:ascii="仿宋" w:eastAsia="仿宋" w:hAnsi="仿宋" w:hint="eastAsia"/>
          <w:sz w:val="36"/>
          <w:szCs w:val="36"/>
          <w:lang w:eastAsia="zh-CN"/>
        </w:rPr>
        <w:t>9</w:t>
      </w:r>
    </w:p>
    <w:p w:rsidR="0057774F" w:rsidRPr="00B472B9" w:rsidRDefault="009A529F">
      <w:pPr>
        <w:pStyle w:val="a4"/>
        <w:spacing w:line="600" w:lineRule="exact"/>
        <w:rPr>
          <w:rFonts w:ascii="仿宋" w:eastAsia="仿宋" w:hAnsi="仿宋"/>
          <w:sz w:val="36"/>
          <w:szCs w:val="36"/>
          <w:lang w:eastAsia="zh-CN"/>
        </w:rPr>
      </w:pPr>
      <w:r w:rsidRPr="00B472B9">
        <w:rPr>
          <w:rFonts w:ascii="仿宋" w:eastAsia="仿宋" w:hAnsi="仿宋" w:hint="eastAsia"/>
          <w:sz w:val="36"/>
          <w:szCs w:val="36"/>
          <w:lang w:eastAsia="zh-CN"/>
        </w:rPr>
        <w:t>七、预算绩效目标情况………………………………</w:t>
      </w:r>
      <w:r w:rsidR="00B472B9">
        <w:rPr>
          <w:rFonts w:ascii="仿宋" w:eastAsia="仿宋" w:hAnsi="仿宋" w:hint="eastAsia"/>
          <w:sz w:val="36"/>
          <w:szCs w:val="36"/>
          <w:lang w:eastAsia="zh-CN"/>
        </w:rPr>
        <w:t>20</w:t>
      </w:r>
      <w:r w:rsidRPr="00B472B9">
        <w:rPr>
          <w:rFonts w:ascii="仿宋" w:eastAsia="仿宋" w:hAnsi="仿宋" w:hint="eastAsia"/>
          <w:sz w:val="36"/>
          <w:szCs w:val="36"/>
          <w:lang w:eastAsia="zh-CN"/>
        </w:rPr>
        <w:t>八、其他重要事项说明………………………………</w:t>
      </w:r>
      <w:r w:rsidR="00B472B9">
        <w:rPr>
          <w:rFonts w:ascii="仿宋" w:eastAsia="仿宋" w:hAnsi="仿宋" w:hint="eastAsia"/>
          <w:sz w:val="36"/>
          <w:szCs w:val="36"/>
          <w:lang w:eastAsia="zh-CN"/>
        </w:rPr>
        <w:t>21</w:t>
      </w:r>
    </w:p>
    <w:p w:rsidR="0057774F" w:rsidRPr="00B472B9" w:rsidRDefault="00B472B9" w:rsidP="00B472B9">
      <w:pPr>
        <w:autoSpaceDE w:val="0"/>
        <w:autoSpaceDN w:val="0"/>
        <w:spacing w:before="3" w:line="240" w:lineRule="auto"/>
        <w:jc w:val="left"/>
        <w:rPr>
          <w:rFonts w:ascii="仿宋" w:eastAsia="仿宋" w:hAnsi="仿宋" w:cs="Times New Roman"/>
          <w:b/>
          <w:kern w:val="0"/>
          <w:sz w:val="36"/>
          <w:szCs w:val="36"/>
        </w:rPr>
      </w:pPr>
      <w:r w:rsidRPr="00B472B9">
        <w:rPr>
          <w:rFonts w:ascii="仿宋" w:eastAsia="仿宋" w:hAnsi="仿宋" w:cs="Times New Roman" w:hint="eastAsia"/>
          <w:b/>
          <w:kern w:val="0"/>
          <w:sz w:val="36"/>
          <w:szCs w:val="36"/>
        </w:rPr>
        <w:t>第四部分</w:t>
      </w:r>
      <w:r w:rsidRPr="00B472B9">
        <w:rPr>
          <w:rFonts w:ascii="仿宋" w:eastAsia="仿宋" w:hAnsi="仿宋" w:cs="Times New Roman"/>
          <w:b/>
          <w:kern w:val="0"/>
          <w:sz w:val="36"/>
          <w:szCs w:val="36"/>
        </w:rPr>
        <w:t xml:space="preserve"> </w:t>
      </w:r>
      <w:r w:rsidRPr="00B472B9">
        <w:rPr>
          <w:rFonts w:ascii="仿宋" w:eastAsia="仿宋" w:hAnsi="仿宋" w:cs="Times New Roman" w:hint="eastAsia"/>
          <w:b/>
          <w:kern w:val="0"/>
          <w:sz w:val="36"/>
          <w:szCs w:val="36"/>
        </w:rPr>
        <w:t>名词解释</w:t>
      </w:r>
      <w:r w:rsidRPr="00B472B9">
        <w:rPr>
          <w:rFonts w:ascii="仿宋" w:eastAsia="仿宋" w:hAnsi="仿宋" w:cs="Times New Roman"/>
          <w:kern w:val="0"/>
          <w:sz w:val="36"/>
          <w:szCs w:val="36"/>
        </w:rPr>
        <w:t>…………………………………</w:t>
      </w:r>
      <w:r w:rsidR="009A529F" w:rsidRPr="00B472B9">
        <w:rPr>
          <w:rFonts w:ascii="仿宋" w:eastAsia="仿宋" w:hAnsi="仿宋" w:cs="Times New Roman" w:hint="eastAsia"/>
          <w:b/>
          <w:kern w:val="0"/>
          <w:sz w:val="36"/>
          <w:szCs w:val="36"/>
        </w:rPr>
        <w:t xml:space="preserve"> 2</w:t>
      </w:r>
      <w:r>
        <w:rPr>
          <w:rFonts w:ascii="仿宋" w:eastAsia="仿宋" w:hAnsi="仿宋" w:cs="Times New Roman" w:hint="eastAsia"/>
          <w:b/>
          <w:kern w:val="0"/>
          <w:sz w:val="36"/>
          <w:szCs w:val="36"/>
        </w:rPr>
        <w:t>3</w:t>
      </w:r>
    </w:p>
    <w:p w:rsidR="0057774F" w:rsidRDefault="0057774F">
      <w:pPr>
        <w:widowControl/>
        <w:spacing w:line="520" w:lineRule="exact"/>
        <w:jc w:val="center"/>
        <w:rPr>
          <w:rFonts w:ascii="宋体"/>
          <w:sz w:val="28"/>
          <w:szCs w:val="28"/>
        </w:rPr>
      </w:pPr>
    </w:p>
    <w:p w:rsidR="0057774F" w:rsidRDefault="0057774F">
      <w:pPr>
        <w:widowControl/>
        <w:spacing w:line="520" w:lineRule="exact"/>
        <w:jc w:val="center"/>
        <w:rPr>
          <w:rFonts w:ascii="黑体" w:eastAsia="黑体" w:hAnsi="黑体"/>
          <w:sz w:val="36"/>
          <w:szCs w:val="36"/>
        </w:rPr>
      </w:pPr>
    </w:p>
    <w:p w:rsidR="0057774F" w:rsidRDefault="0057774F">
      <w:pPr>
        <w:widowControl/>
        <w:spacing w:line="520" w:lineRule="exact"/>
        <w:jc w:val="center"/>
        <w:rPr>
          <w:rFonts w:ascii="黑体" w:eastAsia="黑体" w:hAnsi="黑体"/>
          <w:sz w:val="36"/>
          <w:szCs w:val="36"/>
        </w:rPr>
      </w:pPr>
    </w:p>
    <w:p w:rsidR="0057774F" w:rsidRDefault="0057774F">
      <w:pPr>
        <w:widowControl/>
        <w:spacing w:line="520" w:lineRule="exact"/>
        <w:jc w:val="center"/>
        <w:rPr>
          <w:rFonts w:ascii="黑体" w:eastAsia="黑体" w:hAnsi="黑体"/>
          <w:sz w:val="36"/>
          <w:szCs w:val="36"/>
        </w:rPr>
      </w:pPr>
    </w:p>
    <w:p w:rsidR="0057774F" w:rsidRDefault="0057774F">
      <w:pPr>
        <w:widowControl/>
        <w:spacing w:line="520" w:lineRule="exact"/>
        <w:jc w:val="center"/>
        <w:rPr>
          <w:rFonts w:ascii="黑体" w:eastAsia="黑体" w:hAnsi="黑体"/>
          <w:sz w:val="36"/>
          <w:szCs w:val="36"/>
        </w:rPr>
      </w:pPr>
    </w:p>
    <w:p w:rsidR="0057774F" w:rsidRDefault="0057774F">
      <w:pPr>
        <w:widowControl/>
        <w:spacing w:line="520" w:lineRule="exact"/>
        <w:jc w:val="center"/>
        <w:rPr>
          <w:rFonts w:ascii="黑体" w:eastAsia="黑体" w:hAnsi="黑体"/>
          <w:sz w:val="36"/>
          <w:szCs w:val="36"/>
        </w:rPr>
      </w:pPr>
    </w:p>
    <w:p w:rsidR="0057774F" w:rsidRDefault="0057774F">
      <w:pPr>
        <w:widowControl/>
        <w:spacing w:line="520" w:lineRule="exact"/>
        <w:jc w:val="center"/>
        <w:rPr>
          <w:rFonts w:ascii="黑体" w:eastAsia="黑体" w:hAnsi="黑体"/>
          <w:sz w:val="36"/>
          <w:szCs w:val="36"/>
        </w:rPr>
      </w:pPr>
    </w:p>
    <w:p w:rsidR="0057774F" w:rsidRDefault="0057774F">
      <w:pPr>
        <w:widowControl/>
        <w:spacing w:line="520" w:lineRule="exact"/>
        <w:jc w:val="center"/>
        <w:rPr>
          <w:rFonts w:ascii="黑体" w:eastAsia="黑体" w:hAnsi="黑体"/>
          <w:sz w:val="36"/>
          <w:szCs w:val="36"/>
        </w:rPr>
      </w:pPr>
    </w:p>
    <w:p w:rsidR="0057774F" w:rsidRDefault="0057774F">
      <w:pPr>
        <w:widowControl/>
        <w:spacing w:line="520" w:lineRule="exact"/>
        <w:jc w:val="center"/>
        <w:rPr>
          <w:rFonts w:ascii="黑体" w:eastAsia="黑体" w:hAnsi="黑体"/>
          <w:sz w:val="36"/>
          <w:szCs w:val="36"/>
        </w:rPr>
      </w:pPr>
    </w:p>
    <w:p w:rsidR="0057774F" w:rsidRDefault="0057774F">
      <w:pPr>
        <w:widowControl/>
        <w:spacing w:line="520" w:lineRule="exact"/>
        <w:jc w:val="center"/>
        <w:rPr>
          <w:rFonts w:ascii="黑体" w:eastAsia="黑体" w:hAnsi="黑体"/>
          <w:sz w:val="36"/>
          <w:szCs w:val="36"/>
        </w:rPr>
      </w:pPr>
    </w:p>
    <w:p w:rsidR="0057774F" w:rsidRDefault="0057774F">
      <w:pPr>
        <w:widowControl/>
        <w:spacing w:line="520" w:lineRule="exact"/>
        <w:jc w:val="center"/>
        <w:rPr>
          <w:rFonts w:ascii="黑体" w:eastAsia="黑体" w:hAnsi="黑体"/>
          <w:sz w:val="36"/>
          <w:szCs w:val="36"/>
        </w:rPr>
      </w:pPr>
    </w:p>
    <w:p w:rsidR="0057774F" w:rsidRDefault="0057774F">
      <w:pPr>
        <w:widowControl/>
        <w:spacing w:line="520" w:lineRule="exact"/>
        <w:jc w:val="center"/>
        <w:rPr>
          <w:rFonts w:ascii="黑体" w:eastAsia="黑体" w:hAnsi="黑体"/>
          <w:sz w:val="36"/>
          <w:szCs w:val="36"/>
        </w:rPr>
      </w:pPr>
    </w:p>
    <w:p w:rsidR="0057774F" w:rsidRDefault="0057774F">
      <w:pPr>
        <w:widowControl/>
        <w:spacing w:line="520" w:lineRule="exact"/>
        <w:jc w:val="center"/>
        <w:rPr>
          <w:rFonts w:ascii="黑体" w:eastAsia="黑体" w:hAnsi="黑体"/>
          <w:sz w:val="36"/>
          <w:szCs w:val="36"/>
        </w:rPr>
      </w:pPr>
    </w:p>
    <w:p w:rsidR="0057774F" w:rsidRDefault="0057774F">
      <w:pPr>
        <w:widowControl/>
        <w:spacing w:line="520" w:lineRule="exact"/>
        <w:jc w:val="center"/>
        <w:rPr>
          <w:rFonts w:ascii="黑体" w:eastAsia="黑体" w:hAnsi="黑体"/>
          <w:sz w:val="36"/>
          <w:szCs w:val="36"/>
        </w:rPr>
      </w:pPr>
    </w:p>
    <w:p w:rsidR="0057774F" w:rsidRDefault="0057774F">
      <w:pPr>
        <w:widowControl/>
        <w:spacing w:line="520" w:lineRule="exact"/>
        <w:jc w:val="center"/>
        <w:rPr>
          <w:rFonts w:ascii="黑体" w:eastAsia="黑体" w:hAnsi="黑体"/>
          <w:sz w:val="36"/>
          <w:szCs w:val="36"/>
        </w:rPr>
      </w:pPr>
    </w:p>
    <w:p w:rsidR="0057774F" w:rsidRDefault="0057774F">
      <w:pPr>
        <w:widowControl/>
        <w:spacing w:line="520" w:lineRule="exact"/>
        <w:jc w:val="center"/>
        <w:rPr>
          <w:rFonts w:ascii="黑体" w:eastAsia="黑体" w:hAnsi="黑体"/>
          <w:sz w:val="36"/>
          <w:szCs w:val="36"/>
        </w:rPr>
      </w:pPr>
    </w:p>
    <w:p w:rsidR="0057774F" w:rsidRDefault="0057774F">
      <w:pPr>
        <w:widowControl/>
        <w:spacing w:line="520" w:lineRule="exact"/>
        <w:jc w:val="center"/>
        <w:rPr>
          <w:rFonts w:ascii="黑体" w:eastAsia="黑体" w:hAnsi="黑体"/>
          <w:sz w:val="36"/>
          <w:szCs w:val="36"/>
        </w:rPr>
      </w:pPr>
    </w:p>
    <w:p w:rsidR="0057774F" w:rsidRDefault="0057774F">
      <w:pPr>
        <w:widowControl/>
        <w:spacing w:line="520" w:lineRule="exact"/>
        <w:jc w:val="center"/>
        <w:rPr>
          <w:rFonts w:ascii="黑体" w:eastAsia="黑体" w:hAnsi="黑体"/>
          <w:sz w:val="36"/>
          <w:szCs w:val="36"/>
        </w:rPr>
      </w:pPr>
    </w:p>
    <w:p w:rsidR="0057774F" w:rsidRDefault="0057774F">
      <w:pPr>
        <w:widowControl/>
        <w:spacing w:line="520" w:lineRule="exact"/>
        <w:jc w:val="center"/>
        <w:rPr>
          <w:rFonts w:ascii="黑体" w:eastAsia="黑体" w:hAnsi="黑体"/>
          <w:sz w:val="36"/>
          <w:szCs w:val="36"/>
        </w:rPr>
      </w:pPr>
    </w:p>
    <w:p w:rsidR="0057774F" w:rsidRDefault="0057774F">
      <w:pPr>
        <w:widowControl/>
        <w:spacing w:line="520" w:lineRule="exact"/>
        <w:jc w:val="center"/>
        <w:rPr>
          <w:rFonts w:ascii="黑体" w:eastAsia="黑体" w:hAnsi="黑体"/>
          <w:sz w:val="36"/>
          <w:szCs w:val="36"/>
        </w:rPr>
      </w:pPr>
    </w:p>
    <w:p w:rsidR="0057774F" w:rsidRDefault="0057774F">
      <w:pPr>
        <w:widowControl/>
        <w:spacing w:line="520" w:lineRule="exact"/>
        <w:jc w:val="center"/>
        <w:rPr>
          <w:rFonts w:ascii="黑体" w:eastAsia="黑体" w:hAnsi="黑体"/>
          <w:sz w:val="36"/>
          <w:szCs w:val="36"/>
        </w:rPr>
      </w:pPr>
    </w:p>
    <w:p w:rsidR="0057774F" w:rsidRDefault="0057774F">
      <w:pPr>
        <w:pStyle w:val="a4"/>
        <w:rPr>
          <w:rFonts w:ascii="黑体" w:eastAsia="黑体" w:hAnsi="黑体"/>
          <w:sz w:val="56"/>
          <w:szCs w:val="36"/>
          <w:lang w:eastAsia="zh-CN"/>
        </w:rPr>
        <w:sectPr w:rsidR="0057774F">
          <w:headerReference w:type="default" r:id="rId12"/>
          <w:footerReference w:type="default" r:id="rId13"/>
          <w:pgSz w:w="11906" w:h="16838"/>
          <w:pgMar w:top="1440" w:right="1797" w:bottom="1440" w:left="1797" w:header="851" w:footer="992" w:gutter="0"/>
          <w:cols w:space="720"/>
          <w:titlePg/>
          <w:docGrid w:type="lines" w:linePitch="312"/>
        </w:sectPr>
      </w:pPr>
    </w:p>
    <w:p w:rsidR="00B472B9" w:rsidRPr="00B472B9" w:rsidRDefault="00B472B9" w:rsidP="00B472B9">
      <w:pPr>
        <w:autoSpaceDE w:val="0"/>
        <w:autoSpaceDN w:val="0"/>
        <w:spacing w:line="240" w:lineRule="auto"/>
        <w:jc w:val="center"/>
        <w:rPr>
          <w:rFonts w:ascii="黑体" w:eastAsia="黑体" w:hAnsi="黑体" w:cs="Times New Roman"/>
          <w:kern w:val="0"/>
          <w:sz w:val="36"/>
          <w:szCs w:val="36"/>
        </w:rPr>
      </w:pPr>
    </w:p>
    <w:p w:rsidR="00B472B9" w:rsidRPr="00B472B9" w:rsidRDefault="00B472B9" w:rsidP="00B472B9">
      <w:pPr>
        <w:autoSpaceDE w:val="0"/>
        <w:autoSpaceDN w:val="0"/>
        <w:spacing w:line="240" w:lineRule="auto"/>
        <w:jc w:val="center"/>
        <w:rPr>
          <w:rFonts w:ascii="黑体" w:eastAsia="黑体" w:hAnsi="黑体" w:cs="Times New Roman"/>
          <w:kern w:val="0"/>
          <w:sz w:val="36"/>
          <w:szCs w:val="36"/>
        </w:rPr>
      </w:pPr>
    </w:p>
    <w:p w:rsidR="00B472B9" w:rsidRPr="00B472B9" w:rsidRDefault="00B472B9" w:rsidP="00B472B9">
      <w:pPr>
        <w:autoSpaceDE w:val="0"/>
        <w:autoSpaceDN w:val="0"/>
        <w:spacing w:line="240" w:lineRule="auto"/>
        <w:jc w:val="center"/>
        <w:rPr>
          <w:rFonts w:ascii="黑体" w:eastAsia="黑体" w:hAnsi="黑体" w:cs="Times New Roman"/>
          <w:kern w:val="0"/>
          <w:sz w:val="36"/>
          <w:szCs w:val="36"/>
        </w:rPr>
      </w:pPr>
    </w:p>
    <w:p w:rsidR="00B472B9" w:rsidRPr="00B472B9" w:rsidRDefault="00B472B9" w:rsidP="00B472B9">
      <w:pPr>
        <w:autoSpaceDE w:val="0"/>
        <w:autoSpaceDN w:val="0"/>
        <w:spacing w:line="240" w:lineRule="auto"/>
        <w:jc w:val="center"/>
        <w:rPr>
          <w:rFonts w:ascii="黑体" w:eastAsia="黑体" w:hAnsi="黑体" w:cs="Times New Roman"/>
          <w:kern w:val="0"/>
          <w:sz w:val="36"/>
          <w:szCs w:val="36"/>
        </w:rPr>
      </w:pPr>
    </w:p>
    <w:p w:rsidR="00B472B9" w:rsidRPr="00B472B9" w:rsidRDefault="00B472B9" w:rsidP="00B472B9">
      <w:pPr>
        <w:autoSpaceDE w:val="0"/>
        <w:autoSpaceDN w:val="0"/>
        <w:spacing w:line="240" w:lineRule="auto"/>
        <w:jc w:val="center"/>
        <w:rPr>
          <w:rFonts w:ascii="黑体" w:eastAsia="黑体" w:hAnsi="黑体" w:cs="Times New Roman"/>
          <w:kern w:val="0"/>
          <w:sz w:val="36"/>
          <w:szCs w:val="36"/>
        </w:rPr>
      </w:pPr>
    </w:p>
    <w:p w:rsidR="00B472B9" w:rsidRPr="00B472B9" w:rsidRDefault="00B472B9" w:rsidP="00B472B9">
      <w:pPr>
        <w:autoSpaceDE w:val="0"/>
        <w:autoSpaceDN w:val="0"/>
        <w:spacing w:line="240" w:lineRule="auto"/>
        <w:jc w:val="center"/>
        <w:rPr>
          <w:rFonts w:ascii="黑体" w:eastAsia="黑体" w:hAnsi="黑体" w:cs="Times New Roman"/>
          <w:kern w:val="0"/>
          <w:sz w:val="36"/>
          <w:szCs w:val="36"/>
        </w:rPr>
      </w:pPr>
    </w:p>
    <w:p w:rsidR="00B472B9" w:rsidRPr="00B472B9" w:rsidRDefault="00B472B9" w:rsidP="00B472B9">
      <w:pPr>
        <w:autoSpaceDE w:val="0"/>
        <w:autoSpaceDN w:val="0"/>
        <w:spacing w:line="240" w:lineRule="auto"/>
        <w:jc w:val="center"/>
        <w:rPr>
          <w:rFonts w:ascii="黑体" w:eastAsia="黑体" w:hAnsi="黑体" w:cs="Times New Roman"/>
          <w:kern w:val="0"/>
          <w:sz w:val="36"/>
          <w:szCs w:val="36"/>
        </w:rPr>
      </w:pPr>
    </w:p>
    <w:p w:rsidR="00B472B9" w:rsidRPr="00B472B9" w:rsidRDefault="00B472B9" w:rsidP="00B472B9">
      <w:pPr>
        <w:autoSpaceDE w:val="0"/>
        <w:autoSpaceDN w:val="0"/>
        <w:spacing w:line="240" w:lineRule="auto"/>
        <w:jc w:val="center"/>
        <w:rPr>
          <w:rFonts w:ascii="黑体" w:eastAsia="黑体" w:hAnsi="黑体" w:cs="Times New Roman"/>
          <w:kern w:val="0"/>
          <w:sz w:val="36"/>
          <w:szCs w:val="36"/>
        </w:rPr>
      </w:pPr>
    </w:p>
    <w:p w:rsidR="00B472B9" w:rsidRPr="00B472B9" w:rsidRDefault="00B472B9" w:rsidP="00B472B9">
      <w:pPr>
        <w:autoSpaceDE w:val="0"/>
        <w:autoSpaceDN w:val="0"/>
        <w:spacing w:line="240" w:lineRule="auto"/>
        <w:jc w:val="left"/>
        <w:rPr>
          <w:rFonts w:ascii="黑体" w:eastAsia="黑体" w:hAnsi="黑体" w:cs="Times New Roman"/>
          <w:kern w:val="0"/>
          <w:sz w:val="56"/>
          <w:szCs w:val="36"/>
        </w:rPr>
      </w:pPr>
      <w:r w:rsidRPr="00B472B9">
        <w:rPr>
          <w:rFonts w:ascii="黑体" w:eastAsia="黑体" w:hAnsi="黑体" w:cs="Times New Roman" w:hint="eastAsia"/>
          <w:kern w:val="0"/>
          <w:sz w:val="56"/>
          <w:szCs w:val="36"/>
        </w:rPr>
        <w:t>第一部分</w:t>
      </w:r>
      <w:r w:rsidRPr="00B472B9">
        <w:rPr>
          <w:rFonts w:ascii="黑体" w:eastAsia="黑体" w:hAnsi="黑体" w:cs="Times New Roman"/>
          <w:kern w:val="0"/>
          <w:sz w:val="56"/>
          <w:szCs w:val="36"/>
        </w:rPr>
        <w:t xml:space="preserve"> </w:t>
      </w:r>
    </w:p>
    <w:p w:rsidR="00B472B9" w:rsidRDefault="00B472B9" w:rsidP="00B472B9">
      <w:pPr>
        <w:autoSpaceDE w:val="0"/>
        <w:autoSpaceDN w:val="0"/>
        <w:spacing w:line="240" w:lineRule="auto"/>
        <w:jc w:val="center"/>
        <w:rPr>
          <w:rFonts w:ascii="黑体" w:eastAsia="黑体" w:hAnsi="黑体" w:cs="Times New Roman"/>
          <w:kern w:val="0"/>
          <w:sz w:val="56"/>
          <w:szCs w:val="36"/>
        </w:rPr>
      </w:pPr>
      <w:r w:rsidRPr="00B472B9">
        <w:rPr>
          <w:rFonts w:ascii="黑体" w:eastAsia="黑体" w:hAnsi="黑体" w:cs="Times New Roman" w:hint="eastAsia"/>
          <w:kern w:val="0"/>
          <w:sz w:val="56"/>
          <w:szCs w:val="36"/>
        </w:rPr>
        <w:t>部门概况</w:t>
      </w:r>
    </w:p>
    <w:p w:rsidR="00B472B9" w:rsidRDefault="00B472B9" w:rsidP="00B472B9">
      <w:pPr>
        <w:pStyle w:val="2"/>
        <w:ind w:left="420" w:firstLine="640"/>
      </w:pPr>
    </w:p>
    <w:p w:rsidR="00B472B9" w:rsidRDefault="00B472B9" w:rsidP="00B472B9"/>
    <w:p w:rsidR="00B472B9" w:rsidRDefault="00B472B9" w:rsidP="00B472B9">
      <w:pPr>
        <w:pStyle w:val="2"/>
        <w:ind w:left="420" w:firstLine="640"/>
      </w:pPr>
    </w:p>
    <w:p w:rsidR="00B472B9" w:rsidRDefault="00B472B9" w:rsidP="00B472B9"/>
    <w:p w:rsidR="00B472B9" w:rsidRDefault="00B472B9" w:rsidP="00B472B9">
      <w:pPr>
        <w:pStyle w:val="2"/>
        <w:ind w:left="420" w:firstLine="640"/>
      </w:pPr>
    </w:p>
    <w:p w:rsidR="00B472B9" w:rsidRDefault="00B472B9" w:rsidP="00B472B9"/>
    <w:p w:rsidR="00B472B9" w:rsidRDefault="00B472B9" w:rsidP="00B472B9">
      <w:pPr>
        <w:pStyle w:val="2"/>
        <w:ind w:left="420" w:firstLine="640"/>
      </w:pPr>
    </w:p>
    <w:p w:rsidR="00B472B9" w:rsidRDefault="00B472B9" w:rsidP="00B472B9"/>
    <w:p w:rsidR="00B472B9" w:rsidRDefault="00B472B9" w:rsidP="00B472B9">
      <w:pPr>
        <w:pStyle w:val="2"/>
        <w:ind w:left="420" w:firstLine="640"/>
      </w:pPr>
    </w:p>
    <w:p w:rsidR="00B472B9" w:rsidRDefault="00B472B9" w:rsidP="00B472B9"/>
    <w:p w:rsidR="00B472B9" w:rsidRDefault="00B472B9" w:rsidP="00B472B9">
      <w:pPr>
        <w:pStyle w:val="2"/>
        <w:ind w:left="420" w:firstLine="640"/>
      </w:pPr>
    </w:p>
    <w:p w:rsidR="00B472B9" w:rsidRPr="00B472B9" w:rsidRDefault="00B472B9" w:rsidP="00B472B9"/>
    <w:p w:rsidR="0057774F" w:rsidRDefault="009A529F">
      <w:pPr>
        <w:pStyle w:val="a4"/>
        <w:spacing w:line="560" w:lineRule="exact"/>
        <w:rPr>
          <w:rFonts w:ascii="仿宋" w:eastAsia="仿宋" w:hAnsi="仿宋" w:cs="黑体"/>
          <w:b/>
          <w:kern w:val="2"/>
          <w:sz w:val="32"/>
          <w:szCs w:val="32"/>
          <w:lang w:eastAsia="zh-CN"/>
        </w:rPr>
      </w:pPr>
      <w:r>
        <w:rPr>
          <w:rFonts w:ascii="黑体" w:eastAsia="黑体" w:hAnsi="黑体" w:cs="黑体" w:hint="eastAsia"/>
          <w:kern w:val="2"/>
          <w:sz w:val="32"/>
          <w:szCs w:val="32"/>
          <w:lang w:eastAsia="zh-CN"/>
        </w:rPr>
        <w:lastRenderedPageBreak/>
        <w:t>一、部门主要职责</w:t>
      </w:r>
    </w:p>
    <w:p w:rsidR="0057774F" w:rsidRDefault="009A529F">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检察院部门的主要职责是：依法监督宪法和法律的正确统一实施</w:t>
      </w:r>
    </w:p>
    <w:p w:rsidR="0057774F" w:rsidRDefault="009A529F">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（一）根据党的路线、方针、政策和</w:t>
      </w:r>
      <w:r w:rsidR="00621DFE">
        <w:rPr>
          <w:rFonts w:ascii="仿宋" w:eastAsia="仿宋" w:hAnsi="仿宋" w:hint="eastAsia"/>
          <w:sz w:val="32"/>
          <w:szCs w:val="32"/>
        </w:rPr>
        <w:t>区委</w:t>
      </w:r>
      <w:r>
        <w:rPr>
          <w:rFonts w:ascii="仿宋" w:eastAsia="仿宋" w:hAnsi="仿宋" w:hint="eastAsia"/>
          <w:sz w:val="32"/>
          <w:szCs w:val="32"/>
        </w:rPr>
        <w:t>及上级院的部署，提出检察工作要求，部署检察工作任务。</w:t>
      </w:r>
    </w:p>
    <w:p w:rsidR="0057774F" w:rsidRDefault="009A529F">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（二）依法向福建省</w:t>
      </w:r>
      <w:r w:rsidR="00621DFE">
        <w:rPr>
          <w:rFonts w:ascii="仿宋" w:eastAsia="仿宋" w:hAnsi="仿宋" w:hint="eastAsia"/>
          <w:sz w:val="32"/>
          <w:szCs w:val="32"/>
        </w:rPr>
        <w:t>平潭综合实验区</w:t>
      </w:r>
      <w:r>
        <w:rPr>
          <w:rFonts w:ascii="仿宋" w:eastAsia="仿宋" w:hAnsi="仿宋" w:hint="eastAsia"/>
          <w:sz w:val="32"/>
          <w:szCs w:val="32"/>
        </w:rPr>
        <w:t>人民代表大会及其常务委员会提出议案。</w:t>
      </w:r>
    </w:p>
    <w:p w:rsidR="0057774F" w:rsidRDefault="009A529F">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（三）对叛国案、分裂国家安全案以及严重破坏国家的政策、法律、法令、政令统一实施的重大犯罪案件，依法行使检察权。</w:t>
      </w:r>
    </w:p>
    <w:p w:rsidR="0057774F" w:rsidRDefault="009A529F">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（四）对全</w:t>
      </w:r>
      <w:r w:rsidR="00621DFE">
        <w:rPr>
          <w:rFonts w:ascii="仿宋" w:eastAsia="仿宋" w:hAnsi="仿宋" w:hint="eastAsia"/>
          <w:sz w:val="32"/>
          <w:szCs w:val="32"/>
        </w:rPr>
        <w:t>区</w:t>
      </w:r>
      <w:r>
        <w:rPr>
          <w:rFonts w:ascii="仿宋" w:eastAsia="仿宋" w:hAnsi="仿宋" w:hint="eastAsia"/>
          <w:sz w:val="32"/>
          <w:szCs w:val="32"/>
        </w:rPr>
        <w:t>重大刑事犯罪案件依法审查批准逮捕、决定逮捕、提起公诉。</w:t>
      </w:r>
    </w:p>
    <w:p w:rsidR="0057774F" w:rsidRDefault="009A529F">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（五）依法对刑事诉讼、民事审判和行政诉讼实行法律监督的工作。</w:t>
      </w:r>
    </w:p>
    <w:p w:rsidR="0057774F" w:rsidRDefault="009A529F">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（六）依法对执行机关执行刑罚的活动是否合法实行监督的工作。</w:t>
      </w:r>
    </w:p>
    <w:p w:rsidR="0057774F" w:rsidRDefault="009A529F">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（七）受理单位和个人的报案、控告、申诉、举报以及犯罪嫌疑人的自首。</w:t>
      </w:r>
    </w:p>
    <w:p w:rsidR="0057774F" w:rsidRDefault="009A529F">
      <w:pPr>
        <w:pStyle w:val="a4"/>
        <w:spacing w:line="560" w:lineRule="exact"/>
        <w:rPr>
          <w:rFonts w:ascii="黑体" w:eastAsia="黑体" w:hAnsi="黑体" w:cs="黑体"/>
          <w:kern w:val="2"/>
          <w:sz w:val="32"/>
          <w:szCs w:val="32"/>
          <w:lang w:eastAsia="zh-CN"/>
        </w:rPr>
      </w:pPr>
      <w:r>
        <w:rPr>
          <w:rFonts w:ascii="黑体" w:eastAsia="黑体" w:hAnsi="黑体" w:cs="黑体" w:hint="eastAsia"/>
          <w:kern w:val="2"/>
          <w:sz w:val="32"/>
          <w:szCs w:val="32"/>
          <w:lang w:eastAsia="zh-CN"/>
        </w:rPr>
        <w:t>二、部门预算单位构成</w:t>
      </w:r>
    </w:p>
    <w:p w:rsidR="0057774F" w:rsidRDefault="009A529F">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从预算单位构成看，</w:t>
      </w:r>
      <w:r w:rsidR="009F7DF5">
        <w:rPr>
          <w:rFonts w:ascii="仿宋" w:eastAsia="仿宋" w:hAnsi="仿宋" w:hint="eastAsia"/>
          <w:sz w:val="32"/>
          <w:szCs w:val="32"/>
        </w:rPr>
        <w:t>平潭综合实验区人民检察院</w:t>
      </w:r>
      <w:r>
        <w:rPr>
          <w:rFonts w:ascii="仿宋" w:eastAsia="仿宋" w:hAnsi="仿宋" w:hint="eastAsia"/>
          <w:sz w:val="32"/>
          <w:szCs w:val="32"/>
        </w:rPr>
        <w:t>部门包括</w:t>
      </w:r>
      <w:r w:rsidR="00621DFE">
        <w:rPr>
          <w:rFonts w:ascii="仿宋" w:eastAsia="仿宋" w:hAnsi="仿宋" w:hint="eastAsia"/>
          <w:sz w:val="32"/>
          <w:szCs w:val="32"/>
        </w:rPr>
        <w:t>8</w:t>
      </w:r>
      <w:r>
        <w:rPr>
          <w:rFonts w:ascii="仿宋" w:eastAsia="仿宋" w:hAnsi="仿宋" w:hint="eastAsia"/>
          <w:sz w:val="32"/>
          <w:szCs w:val="32"/>
        </w:rPr>
        <w:t>个内设机构，其中：列入2022年部门预算编制范围的单位详细情况见下表:</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410"/>
        <w:gridCol w:w="1840"/>
        <w:gridCol w:w="1559"/>
      </w:tblGrid>
      <w:tr w:rsidR="0057774F">
        <w:trPr>
          <w:jc w:val="center"/>
        </w:trPr>
        <w:tc>
          <w:tcPr>
            <w:tcW w:w="2943" w:type="dxa"/>
            <w:vAlign w:val="center"/>
          </w:tcPr>
          <w:p w:rsidR="0057774F" w:rsidRDefault="009A529F">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单位名称</w:t>
            </w:r>
          </w:p>
        </w:tc>
        <w:tc>
          <w:tcPr>
            <w:tcW w:w="2410" w:type="dxa"/>
            <w:vAlign w:val="center"/>
          </w:tcPr>
          <w:p w:rsidR="0057774F" w:rsidRDefault="009A529F">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经费性质</w:t>
            </w:r>
          </w:p>
        </w:tc>
        <w:tc>
          <w:tcPr>
            <w:tcW w:w="1840" w:type="dxa"/>
            <w:vAlign w:val="center"/>
          </w:tcPr>
          <w:p w:rsidR="0057774F" w:rsidRDefault="009A529F">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人员编制数</w:t>
            </w:r>
          </w:p>
        </w:tc>
        <w:tc>
          <w:tcPr>
            <w:tcW w:w="1559" w:type="dxa"/>
            <w:vAlign w:val="center"/>
          </w:tcPr>
          <w:p w:rsidR="0057774F" w:rsidRDefault="009A529F">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在职人数</w:t>
            </w:r>
          </w:p>
        </w:tc>
      </w:tr>
      <w:tr w:rsidR="0057774F">
        <w:trPr>
          <w:jc w:val="center"/>
        </w:trPr>
        <w:tc>
          <w:tcPr>
            <w:tcW w:w="2943" w:type="dxa"/>
            <w:vAlign w:val="center"/>
          </w:tcPr>
          <w:p w:rsidR="0057774F" w:rsidRDefault="009A529F">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lastRenderedPageBreak/>
              <w:t>福建省</w:t>
            </w:r>
            <w:r w:rsidR="009F7DF5">
              <w:rPr>
                <w:rFonts w:ascii="仿宋" w:eastAsia="仿宋" w:hAnsi="仿宋" w:hint="eastAsia"/>
                <w:sz w:val="32"/>
                <w:szCs w:val="32"/>
              </w:rPr>
              <w:t>平潭综合实验区人民检察院</w:t>
            </w:r>
          </w:p>
        </w:tc>
        <w:tc>
          <w:tcPr>
            <w:tcW w:w="2410" w:type="dxa"/>
            <w:vAlign w:val="center"/>
          </w:tcPr>
          <w:p w:rsidR="0057774F" w:rsidRDefault="009A529F">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公共预算财政拨款</w:t>
            </w:r>
          </w:p>
        </w:tc>
        <w:tc>
          <w:tcPr>
            <w:tcW w:w="1840" w:type="dxa"/>
            <w:vAlign w:val="center"/>
          </w:tcPr>
          <w:p w:rsidR="0057774F" w:rsidRDefault="009A529F" w:rsidP="00621DFE">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 xml:space="preserve">    </w:t>
            </w:r>
            <w:r w:rsidR="00621DFE">
              <w:rPr>
                <w:rFonts w:ascii="仿宋" w:eastAsia="仿宋" w:hAnsi="仿宋" w:hint="eastAsia"/>
                <w:sz w:val="32"/>
                <w:szCs w:val="32"/>
              </w:rPr>
              <w:t>72</w:t>
            </w:r>
          </w:p>
        </w:tc>
        <w:tc>
          <w:tcPr>
            <w:tcW w:w="1559" w:type="dxa"/>
            <w:vAlign w:val="center"/>
          </w:tcPr>
          <w:p w:rsidR="0057774F" w:rsidRDefault="009A529F" w:rsidP="00621DFE">
            <w:pPr>
              <w:tabs>
                <w:tab w:val="left" w:pos="7513"/>
              </w:tabs>
              <w:adjustRightInd w:val="0"/>
              <w:snapToGrid w:val="0"/>
              <w:spacing w:line="600" w:lineRule="exact"/>
              <w:rPr>
                <w:rFonts w:ascii="仿宋" w:eastAsia="仿宋" w:hAnsi="仿宋"/>
                <w:sz w:val="32"/>
                <w:szCs w:val="32"/>
              </w:rPr>
            </w:pPr>
            <w:r>
              <w:rPr>
                <w:rFonts w:ascii="仿宋" w:eastAsia="仿宋" w:hAnsi="仿宋" w:hint="eastAsia"/>
                <w:sz w:val="32"/>
                <w:szCs w:val="32"/>
              </w:rPr>
              <w:t xml:space="preserve">   </w:t>
            </w:r>
            <w:r w:rsidR="00621DFE">
              <w:rPr>
                <w:rFonts w:ascii="仿宋" w:eastAsia="仿宋" w:hAnsi="仿宋" w:hint="eastAsia"/>
                <w:sz w:val="32"/>
                <w:szCs w:val="32"/>
              </w:rPr>
              <w:t>55</w:t>
            </w:r>
          </w:p>
        </w:tc>
      </w:tr>
    </w:tbl>
    <w:p w:rsidR="0057774F" w:rsidRDefault="0057774F">
      <w:pPr>
        <w:tabs>
          <w:tab w:val="left" w:pos="7513"/>
        </w:tabs>
        <w:adjustRightInd w:val="0"/>
        <w:snapToGrid w:val="0"/>
        <w:spacing w:line="600" w:lineRule="exact"/>
        <w:ind w:firstLineChars="200" w:firstLine="640"/>
        <w:rPr>
          <w:rFonts w:ascii="仿宋" w:eastAsia="仿宋" w:hAnsi="仿宋"/>
          <w:sz w:val="32"/>
          <w:szCs w:val="32"/>
        </w:rPr>
      </w:pPr>
    </w:p>
    <w:p w:rsidR="0057774F" w:rsidRDefault="009A529F">
      <w:pPr>
        <w:pStyle w:val="a4"/>
        <w:spacing w:line="560" w:lineRule="exact"/>
        <w:rPr>
          <w:rFonts w:ascii="黑体" w:eastAsia="黑体" w:hAnsi="黑体" w:cs="黑体"/>
          <w:kern w:val="2"/>
          <w:sz w:val="32"/>
          <w:szCs w:val="32"/>
          <w:lang w:eastAsia="zh-CN"/>
        </w:rPr>
      </w:pPr>
      <w:r>
        <w:rPr>
          <w:rFonts w:ascii="黑体" w:eastAsia="黑体" w:hAnsi="黑体" w:cs="黑体" w:hint="eastAsia"/>
          <w:kern w:val="2"/>
          <w:sz w:val="32"/>
          <w:szCs w:val="32"/>
          <w:lang w:eastAsia="zh-CN"/>
        </w:rPr>
        <w:t>三、部门主要工作任务</w:t>
      </w:r>
    </w:p>
    <w:p w:rsidR="00621DFE" w:rsidRPr="00621DFE" w:rsidRDefault="00621DFE" w:rsidP="00621DFE">
      <w:pPr>
        <w:tabs>
          <w:tab w:val="left" w:pos="7513"/>
        </w:tabs>
        <w:adjustRightInd w:val="0"/>
        <w:snapToGrid w:val="0"/>
        <w:spacing w:line="600" w:lineRule="exact"/>
        <w:ind w:firstLineChars="200" w:firstLine="640"/>
        <w:rPr>
          <w:rFonts w:ascii="仿宋_GB2312" w:eastAsia="仿宋_GB2312" w:hAnsi="仿宋_GB2312" w:cs="仿宋_GB2312"/>
          <w:sz w:val="32"/>
          <w:szCs w:val="32"/>
        </w:rPr>
      </w:pPr>
      <w:r w:rsidRPr="00621DFE">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sidRPr="00621DFE">
        <w:rPr>
          <w:rFonts w:ascii="仿宋_GB2312" w:eastAsia="仿宋_GB2312" w:hAnsi="仿宋_GB2312" w:cs="仿宋_GB2312" w:hint="eastAsia"/>
          <w:sz w:val="32"/>
          <w:szCs w:val="32"/>
        </w:rPr>
        <w:t>年，</w:t>
      </w:r>
      <w:r w:rsidR="009F7DF5">
        <w:rPr>
          <w:rFonts w:ascii="仿宋_GB2312" w:eastAsia="仿宋_GB2312" w:hAnsi="仿宋_GB2312" w:cs="仿宋_GB2312" w:hint="eastAsia"/>
          <w:sz w:val="32"/>
          <w:szCs w:val="32"/>
        </w:rPr>
        <w:t>平潭综合实验区人民检察院</w:t>
      </w:r>
      <w:r w:rsidRPr="00621DFE">
        <w:rPr>
          <w:rFonts w:ascii="仿宋_GB2312" w:eastAsia="仿宋_GB2312" w:hAnsi="仿宋_GB2312" w:cs="仿宋_GB2312" w:hint="eastAsia"/>
          <w:sz w:val="32"/>
          <w:szCs w:val="32"/>
        </w:rPr>
        <w:t>主要任务是：我们将坚持以习近平新时代中国特色社会主义思想为指导，</w:t>
      </w:r>
      <w:r>
        <w:rPr>
          <w:rFonts w:ascii="仿宋" w:eastAsia="仿宋" w:hAnsi="仿宋" w:hint="eastAsia"/>
          <w:sz w:val="32"/>
          <w:szCs w:val="32"/>
        </w:rPr>
        <w:t>深入学习贯彻习近平法治思想，全面贯彻《中共中央关于加强新时代检察机关法律监督工作的意见》，</w:t>
      </w:r>
      <w:r w:rsidRPr="00621DFE">
        <w:rPr>
          <w:rFonts w:ascii="仿宋_GB2312" w:eastAsia="仿宋_GB2312" w:hAnsi="仿宋_GB2312" w:cs="仿宋_GB2312" w:hint="eastAsia"/>
          <w:sz w:val="32"/>
          <w:szCs w:val="32"/>
        </w:rPr>
        <w:t>做好“四篇文章”、攻坚“八大工程”，聚力新阶段，开启新征程。始终坚持区党工委和省检察院的正确领导，紧紧依靠人大监督和社会各界的关心支持，担当新使命、展现新作为，为实施“一岛两窗三区”战略、实现“十四五”蓝图做出更大的检察贡献。围绕上述任务，重点抓好以下工作：</w:t>
      </w:r>
    </w:p>
    <w:p w:rsidR="00621DFE" w:rsidRPr="00621DFE" w:rsidRDefault="00621DFE" w:rsidP="00621DFE">
      <w:pPr>
        <w:tabs>
          <w:tab w:val="left" w:pos="7513"/>
        </w:tabs>
        <w:adjustRightInd w:val="0"/>
        <w:snapToGrid w:val="0"/>
        <w:spacing w:line="600" w:lineRule="exact"/>
        <w:ind w:firstLineChars="200" w:firstLine="640"/>
        <w:rPr>
          <w:rFonts w:ascii="仿宋_GB2312" w:eastAsia="仿宋_GB2312" w:hAnsi="仿宋_GB2312" w:cs="仿宋_GB2312"/>
          <w:sz w:val="32"/>
          <w:szCs w:val="32"/>
        </w:rPr>
      </w:pPr>
      <w:r w:rsidRPr="00621DFE">
        <w:rPr>
          <w:rFonts w:ascii="仿宋_GB2312" w:eastAsia="仿宋_GB2312" w:hAnsi="仿宋_GB2312" w:cs="仿宋_GB2312" w:hint="eastAsia"/>
          <w:sz w:val="32"/>
          <w:szCs w:val="32"/>
        </w:rPr>
        <w:t>（一）以更高站位护航平潭高质量发展。</w:t>
      </w:r>
    </w:p>
    <w:p w:rsidR="00621DFE" w:rsidRPr="00621DFE" w:rsidRDefault="00621DFE" w:rsidP="00621DFE">
      <w:pPr>
        <w:tabs>
          <w:tab w:val="left" w:pos="7513"/>
        </w:tabs>
        <w:adjustRightInd w:val="0"/>
        <w:snapToGrid w:val="0"/>
        <w:spacing w:line="600" w:lineRule="exact"/>
        <w:ind w:firstLineChars="200" w:firstLine="640"/>
        <w:rPr>
          <w:rFonts w:ascii="仿宋_GB2312" w:eastAsia="仿宋_GB2312" w:hAnsi="仿宋_GB2312" w:cs="仿宋_GB2312"/>
          <w:sz w:val="32"/>
          <w:szCs w:val="32"/>
        </w:rPr>
      </w:pPr>
      <w:r w:rsidRPr="00621DFE">
        <w:rPr>
          <w:rFonts w:ascii="仿宋_GB2312" w:eastAsia="仿宋_GB2312" w:hAnsi="仿宋_GB2312" w:cs="仿宋_GB2312" w:hint="eastAsia"/>
          <w:sz w:val="32"/>
          <w:szCs w:val="32"/>
        </w:rPr>
        <w:t>（二）以更实举措推进全面协调充分发展。</w:t>
      </w:r>
    </w:p>
    <w:p w:rsidR="00621DFE" w:rsidRPr="00621DFE" w:rsidRDefault="00621DFE" w:rsidP="00621DFE">
      <w:pPr>
        <w:tabs>
          <w:tab w:val="left" w:pos="7513"/>
        </w:tabs>
        <w:adjustRightInd w:val="0"/>
        <w:snapToGrid w:val="0"/>
        <w:spacing w:line="600" w:lineRule="exact"/>
        <w:ind w:firstLineChars="200" w:firstLine="640"/>
        <w:rPr>
          <w:rFonts w:ascii="仿宋_GB2312" w:eastAsia="仿宋_GB2312" w:hAnsi="仿宋_GB2312" w:cs="仿宋_GB2312"/>
          <w:sz w:val="32"/>
          <w:szCs w:val="32"/>
        </w:rPr>
      </w:pPr>
      <w:r w:rsidRPr="00621DFE">
        <w:rPr>
          <w:rFonts w:ascii="仿宋_GB2312" w:eastAsia="仿宋_GB2312" w:hAnsi="仿宋_GB2312" w:cs="仿宋_GB2312" w:hint="eastAsia"/>
          <w:sz w:val="32"/>
          <w:szCs w:val="32"/>
        </w:rPr>
        <w:t>（三）以更大力度服务保障民生福祉。</w:t>
      </w:r>
    </w:p>
    <w:p w:rsidR="00621DFE" w:rsidRPr="00621DFE" w:rsidRDefault="00621DFE" w:rsidP="00621DFE">
      <w:pPr>
        <w:tabs>
          <w:tab w:val="left" w:pos="7513"/>
        </w:tabs>
        <w:adjustRightInd w:val="0"/>
        <w:snapToGrid w:val="0"/>
        <w:spacing w:line="600" w:lineRule="exact"/>
        <w:ind w:firstLineChars="200" w:firstLine="640"/>
        <w:rPr>
          <w:rFonts w:ascii="仿宋_GB2312" w:eastAsia="仿宋_GB2312" w:hAnsi="仿宋_GB2312" w:cs="仿宋_GB2312"/>
          <w:sz w:val="32"/>
          <w:szCs w:val="32"/>
        </w:rPr>
      </w:pPr>
      <w:r w:rsidRPr="00621DFE">
        <w:rPr>
          <w:rFonts w:ascii="仿宋_GB2312" w:eastAsia="仿宋_GB2312" w:hAnsi="仿宋_GB2312" w:cs="仿宋_GB2312" w:hint="eastAsia"/>
          <w:sz w:val="32"/>
          <w:szCs w:val="32"/>
        </w:rPr>
        <w:t>（四）以更高标准提升检察履职能力。</w:t>
      </w:r>
    </w:p>
    <w:p w:rsidR="0057774F" w:rsidRDefault="009A529F">
      <w:pPr>
        <w:spacing w:line="600" w:lineRule="exact"/>
        <w:ind w:firstLineChars="200" w:firstLine="640"/>
        <w:rPr>
          <w:rFonts w:ascii="仿宋" w:eastAsia="仿宋" w:hAnsi="仿宋"/>
          <w:sz w:val="32"/>
          <w:szCs w:val="32"/>
        </w:rPr>
      </w:pPr>
      <w:r>
        <w:rPr>
          <w:rFonts w:ascii="黑体" w:eastAsia="黑体" w:hAnsi="黑体"/>
          <w:sz w:val="32"/>
          <w:szCs w:val="32"/>
        </w:rPr>
        <w:t>一是以更高检察自觉坚持党的绝对领导</w:t>
      </w:r>
      <w:r>
        <w:rPr>
          <w:rFonts w:ascii="黑体" w:eastAsia="黑体" w:hAnsi="黑体"/>
          <w:sz w:val="24"/>
          <w:szCs w:val="24"/>
        </w:rPr>
        <w:t>。</w:t>
      </w:r>
      <w:r>
        <w:rPr>
          <w:rFonts w:ascii="仿宋_GB2312" w:eastAsia="仿宋_GB2312" w:hAnsi="仿宋_GB2312" w:cs="仿宋_GB2312"/>
          <w:sz w:val="32"/>
          <w:szCs w:val="32"/>
        </w:rPr>
        <w:t>坚</w:t>
      </w:r>
      <w:r>
        <w:rPr>
          <w:rFonts w:ascii="仿宋" w:eastAsia="仿宋" w:hAnsi="仿宋" w:hint="eastAsia"/>
          <w:sz w:val="32"/>
          <w:szCs w:val="32"/>
        </w:rPr>
        <w:t>持以政治建设为引领，持续深化巩固党史学习教育和政法队伍教育整顿成果，始终牢记“两个确立”，坚决做到“两个维护”。胸怀“国之大者”，把“从政治上看”融入检察办案全过程，努力践行“三个效果”有机统一的办案标准，提升新时代检察机关法律监督工作水平。推进党建和业务深度融合，以“党</w:t>
      </w:r>
      <w:r>
        <w:rPr>
          <w:rFonts w:ascii="仿宋" w:eastAsia="仿宋" w:hAnsi="仿宋" w:hint="eastAsia"/>
          <w:sz w:val="32"/>
          <w:szCs w:val="32"/>
        </w:rPr>
        <w:lastRenderedPageBreak/>
        <w:t>建红”引领“检察蓝”。</w:t>
      </w:r>
    </w:p>
    <w:p w:rsidR="0057774F" w:rsidRDefault="009A529F">
      <w:pPr>
        <w:spacing w:line="600" w:lineRule="exact"/>
        <w:ind w:firstLineChars="200" w:firstLine="640"/>
        <w:rPr>
          <w:rFonts w:ascii="仿宋" w:eastAsia="仿宋" w:hAnsi="仿宋"/>
          <w:sz w:val="32"/>
          <w:szCs w:val="32"/>
        </w:rPr>
      </w:pPr>
      <w:r>
        <w:rPr>
          <w:rFonts w:ascii="黑体" w:eastAsia="黑体" w:hAnsi="黑体"/>
          <w:sz w:val="32"/>
          <w:szCs w:val="32"/>
        </w:rPr>
        <w:t>二是以更深检察情怀服务大局为民司法</w:t>
      </w:r>
      <w:r>
        <w:rPr>
          <w:rFonts w:ascii="仿宋_GB2312" w:eastAsia="仿宋_GB2312" w:hAnsi="仿宋_GB2312" w:cs="仿宋_GB2312"/>
          <w:sz w:val="32"/>
          <w:szCs w:val="32"/>
        </w:rPr>
        <w:t>。围</w:t>
      </w:r>
      <w:r>
        <w:rPr>
          <w:rFonts w:ascii="仿宋" w:eastAsia="仿宋" w:hAnsi="仿宋" w:hint="eastAsia"/>
          <w:sz w:val="32"/>
          <w:szCs w:val="32"/>
        </w:rPr>
        <w:t>绕我</w:t>
      </w:r>
      <w:r w:rsidR="00621DFE">
        <w:rPr>
          <w:rFonts w:ascii="仿宋" w:eastAsia="仿宋" w:hAnsi="仿宋" w:hint="eastAsia"/>
          <w:sz w:val="32"/>
          <w:szCs w:val="32"/>
        </w:rPr>
        <w:t>区</w:t>
      </w:r>
      <w:r w:rsidR="00621DFE" w:rsidRPr="00621DFE">
        <w:rPr>
          <w:rFonts w:ascii="仿宋_GB2312" w:eastAsia="仿宋_GB2312" w:hAnsi="仿宋_GB2312" w:cs="仿宋_GB2312" w:hint="eastAsia"/>
          <w:sz w:val="32"/>
          <w:szCs w:val="32"/>
        </w:rPr>
        <w:t>“一岛两窗三区”</w:t>
      </w:r>
      <w:r>
        <w:rPr>
          <w:rFonts w:ascii="仿宋" w:eastAsia="仿宋" w:hAnsi="仿宋" w:hint="eastAsia"/>
          <w:sz w:val="32"/>
          <w:szCs w:val="32"/>
        </w:rPr>
        <w:t>发展格局，完善落实服务保障措施。聚焦乡村振兴，依法保护特色产业发展。结合常态化开展扫黑除恶斗争，严厉打击电信网络诈骗、跨境赌博等影响群众安全的突出违法犯罪，加强未成年人综合司法保护，持续办好公开听证、司法救助、以案释法等检察为民实事。</w:t>
      </w:r>
    </w:p>
    <w:p w:rsidR="0057774F" w:rsidRDefault="009A529F">
      <w:pPr>
        <w:spacing w:line="600" w:lineRule="exact"/>
        <w:ind w:firstLineChars="200" w:firstLine="640"/>
        <w:rPr>
          <w:rFonts w:ascii="仿宋" w:eastAsia="仿宋" w:hAnsi="仿宋"/>
          <w:sz w:val="32"/>
          <w:szCs w:val="32"/>
        </w:rPr>
      </w:pPr>
      <w:r>
        <w:rPr>
          <w:rFonts w:ascii="黑体" w:eastAsia="黑体" w:hAnsi="黑体"/>
          <w:sz w:val="32"/>
          <w:szCs w:val="32"/>
        </w:rPr>
        <w:t>三是以更优检察监督维护社会公平正义。</w:t>
      </w:r>
      <w:r>
        <w:rPr>
          <w:rFonts w:ascii="仿宋" w:eastAsia="仿宋" w:hAnsi="仿宋" w:hint="eastAsia"/>
          <w:sz w:val="32"/>
          <w:szCs w:val="32"/>
        </w:rPr>
        <w:t>恪守客观公正立场，加强刑事立案、侦查和审判监督，完善刑事执行和监管执法监督，维护司法公正。用好抗诉、检察建议等监督方式，突出对民事生效裁判、虚假诉讼、民事执行活动监督。深化行政检察监督，常态化开展行政争议实质性化解，促进解决申诉多年的群众揪心案。积极稳妥推进公益诉讼检察，扎实办好食品药品安全、环境保护、安全生产等领域与群众利益相关的案件。</w:t>
      </w:r>
    </w:p>
    <w:p w:rsidR="0057774F" w:rsidRDefault="009A529F">
      <w:pPr>
        <w:spacing w:line="600" w:lineRule="exact"/>
        <w:ind w:firstLineChars="200" w:firstLine="640"/>
        <w:rPr>
          <w:rFonts w:ascii="仿宋" w:eastAsia="仿宋" w:hAnsi="仿宋"/>
          <w:sz w:val="32"/>
          <w:szCs w:val="32"/>
        </w:rPr>
      </w:pPr>
      <w:r>
        <w:rPr>
          <w:rFonts w:ascii="黑体" w:eastAsia="黑体" w:hAnsi="黑体"/>
          <w:sz w:val="32"/>
          <w:szCs w:val="32"/>
        </w:rPr>
        <w:t>四是以更严检察管理锻造过硬检察队伍。</w:t>
      </w:r>
      <w:r>
        <w:rPr>
          <w:rFonts w:ascii="仿宋" w:eastAsia="仿宋" w:hAnsi="仿宋" w:hint="eastAsia"/>
          <w:sz w:val="32"/>
          <w:szCs w:val="32"/>
        </w:rPr>
        <w:t>更加注重强基导向，加强基层组织、基础工作和基本能力建设，推动检察院建设水平不断提升。抓实教育培训和入额院领导带头办案，着力提高检察人员专业素养。深化落实“两书”管理配套制度，强化正向激励，激发队伍活力。坚持严管就是厚爱，践行“弱鸟先飞、滴水穿石”“四下基层”等优良作风，从严纠治“四风”，努力建设忠诚干净担当的检察铁军。</w:t>
      </w:r>
    </w:p>
    <w:p w:rsidR="00B472B9" w:rsidRPr="00B472B9" w:rsidRDefault="00B472B9" w:rsidP="00B472B9">
      <w:pPr>
        <w:autoSpaceDE w:val="0"/>
        <w:autoSpaceDN w:val="0"/>
        <w:spacing w:line="240" w:lineRule="auto"/>
        <w:jc w:val="center"/>
        <w:rPr>
          <w:rFonts w:ascii="黑体" w:eastAsia="黑体" w:hAnsi="黑体" w:cs="Times New Roman"/>
          <w:kern w:val="0"/>
          <w:sz w:val="36"/>
          <w:szCs w:val="36"/>
        </w:rPr>
      </w:pPr>
    </w:p>
    <w:p w:rsidR="00B472B9" w:rsidRPr="00B472B9" w:rsidRDefault="00B472B9" w:rsidP="00B472B9">
      <w:pPr>
        <w:autoSpaceDE w:val="0"/>
        <w:autoSpaceDN w:val="0"/>
        <w:spacing w:line="240" w:lineRule="auto"/>
        <w:jc w:val="center"/>
        <w:rPr>
          <w:rFonts w:ascii="黑体" w:eastAsia="黑体" w:hAnsi="黑体" w:cs="Times New Roman"/>
          <w:kern w:val="0"/>
          <w:sz w:val="36"/>
          <w:szCs w:val="36"/>
        </w:rPr>
      </w:pPr>
    </w:p>
    <w:p w:rsidR="00B472B9" w:rsidRPr="00B472B9" w:rsidRDefault="00B472B9" w:rsidP="00B472B9">
      <w:pPr>
        <w:autoSpaceDE w:val="0"/>
        <w:autoSpaceDN w:val="0"/>
        <w:spacing w:line="240" w:lineRule="auto"/>
        <w:jc w:val="center"/>
        <w:rPr>
          <w:rFonts w:ascii="黑体" w:eastAsia="黑体" w:hAnsi="黑体" w:cs="Times New Roman"/>
          <w:kern w:val="0"/>
          <w:sz w:val="36"/>
          <w:szCs w:val="36"/>
        </w:rPr>
      </w:pPr>
    </w:p>
    <w:p w:rsidR="00B472B9" w:rsidRPr="00B472B9" w:rsidRDefault="00B472B9" w:rsidP="00B472B9">
      <w:pPr>
        <w:autoSpaceDE w:val="0"/>
        <w:autoSpaceDN w:val="0"/>
        <w:spacing w:line="240" w:lineRule="auto"/>
        <w:jc w:val="center"/>
        <w:rPr>
          <w:rFonts w:ascii="黑体" w:eastAsia="黑体" w:hAnsi="黑体" w:cs="Times New Roman"/>
          <w:kern w:val="0"/>
          <w:sz w:val="36"/>
          <w:szCs w:val="36"/>
        </w:rPr>
      </w:pPr>
    </w:p>
    <w:p w:rsidR="00B472B9" w:rsidRPr="00B472B9" w:rsidRDefault="00B472B9" w:rsidP="00B472B9">
      <w:pPr>
        <w:autoSpaceDE w:val="0"/>
        <w:autoSpaceDN w:val="0"/>
        <w:spacing w:line="240" w:lineRule="auto"/>
        <w:jc w:val="center"/>
        <w:rPr>
          <w:rFonts w:ascii="黑体" w:eastAsia="黑体" w:hAnsi="黑体" w:cs="Times New Roman"/>
          <w:kern w:val="0"/>
          <w:sz w:val="36"/>
          <w:szCs w:val="36"/>
        </w:rPr>
      </w:pPr>
    </w:p>
    <w:p w:rsidR="00B472B9" w:rsidRPr="00B472B9" w:rsidRDefault="00B472B9" w:rsidP="00B472B9">
      <w:pPr>
        <w:autoSpaceDE w:val="0"/>
        <w:autoSpaceDN w:val="0"/>
        <w:spacing w:line="240" w:lineRule="auto"/>
        <w:jc w:val="center"/>
        <w:rPr>
          <w:rFonts w:ascii="黑体" w:eastAsia="黑体" w:hAnsi="黑体" w:cs="Times New Roman"/>
          <w:kern w:val="0"/>
          <w:sz w:val="36"/>
          <w:szCs w:val="36"/>
        </w:rPr>
      </w:pPr>
    </w:p>
    <w:p w:rsidR="00B472B9" w:rsidRPr="00B472B9" w:rsidRDefault="00B472B9" w:rsidP="00B472B9">
      <w:pPr>
        <w:autoSpaceDE w:val="0"/>
        <w:autoSpaceDN w:val="0"/>
        <w:spacing w:line="240" w:lineRule="auto"/>
        <w:jc w:val="center"/>
        <w:rPr>
          <w:rFonts w:ascii="黑体" w:eastAsia="黑体" w:hAnsi="黑体" w:cs="Times New Roman"/>
          <w:kern w:val="0"/>
          <w:sz w:val="36"/>
          <w:szCs w:val="36"/>
        </w:rPr>
      </w:pPr>
    </w:p>
    <w:p w:rsidR="00B472B9" w:rsidRPr="00B472B9" w:rsidRDefault="00B472B9" w:rsidP="00B472B9">
      <w:pPr>
        <w:autoSpaceDE w:val="0"/>
        <w:autoSpaceDN w:val="0"/>
        <w:spacing w:line="240" w:lineRule="auto"/>
        <w:jc w:val="center"/>
        <w:rPr>
          <w:rFonts w:ascii="黑体" w:eastAsia="黑体" w:hAnsi="黑体" w:cs="Times New Roman"/>
          <w:kern w:val="0"/>
          <w:sz w:val="36"/>
          <w:szCs w:val="36"/>
        </w:rPr>
      </w:pPr>
    </w:p>
    <w:p w:rsidR="00B472B9" w:rsidRPr="00B472B9" w:rsidRDefault="00B472B9" w:rsidP="00B472B9">
      <w:pPr>
        <w:autoSpaceDE w:val="0"/>
        <w:autoSpaceDN w:val="0"/>
        <w:spacing w:line="240" w:lineRule="auto"/>
        <w:jc w:val="left"/>
        <w:rPr>
          <w:rFonts w:ascii="黑体" w:eastAsia="黑体" w:hAnsi="黑体" w:cs="Times New Roman"/>
          <w:kern w:val="0"/>
          <w:sz w:val="56"/>
          <w:szCs w:val="36"/>
        </w:rPr>
      </w:pPr>
      <w:r w:rsidRPr="00B472B9">
        <w:rPr>
          <w:rFonts w:ascii="黑体" w:eastAsia="黑体" w:hAnsi="黑体" w:cs="Times New Roman" w:hint="eastAsia"/>
          <w:kern w:val="0"/>
          <w:sz w:val="56"/>
          <w:szCs w:val="36"/>
        </w:rPr>
        <w:t>第二部分</w:t>
      </w:r>
      <w:r w:rsidRPr="00B472B9">
        <w:rPr>
          <w:rFonts w:ascii="黑体" w:eastAsia="黑体" w:hAnsi="黑体" w:cs="Times New Roman"/>
          <w:kern w:val="0"/>
          <w:sz w:val="56"/>
          <w:szCs w:val="36"/>
        </w:rPr>
        <w:t xml:space="preserve"> </w:t>
      </w:r>
    </w:p>
    <w:p w:rsidR="00B472B9" w:rsidRDefault="00B472B9" w:rsidP="00B472B9">
      <w:pPr>
        <w:autoSpaceDE w:val="0"/>
        <w:autoSpaceDN w:val="0"/>
        <w:spacing w:line="240" w:lineRule="auto"/>
        <w:jc w:val="center"/>
        <w:rPr>
          <w:rFonts w:ascii="黑体" w:eastAsia="黑体" w:hAnsi="黑体" w:cs="Times New Roman"/>
          <w:kern w:val="0"/>
          <w:sz w:val="56"/>
          <w:szCs w:val="36"/>
        </w:rPr>
      </w:pPr>
      <w:r>
        <w:rPr>
          <w:rFonts w:ascii="黑体" w:eastAsia="黑体" w:hAnsi="黑体" w:cs="Times New Roman" w:hint="eastAsia"/>
          <w:kern w:val="0"/>
          <w:sz w:val="56"/>
          <w:szCs w:val="36"/>
        </w:rPr>
        <w:t>2022</w:t>
      </w:r>
      <w:r w:rsidRPr="00B472B9">
        <w:rPr>
          <w:rFonts w:ascii="黑体" w:eastAsia="黑体" w:hAnsi="黑体" w:cs="Times New Roman" w:hint="eastAsia"/>
          <w:kern w:val="0"/>
          <w:sz w:val="56"/>
          <w:szCs w:val="36"/>
        </w:rPr>
        <w:t>年度部门预算表</w:t>
      </w:r>
    </w:p>
    <w:p w:rsidR="00B472B9" w:rsidRDefault="00B472B9" w:rsidP="00B472B9">
      <w:pPr>
        <w:pStyle w:val="2"/>
        <w:ind w:left="420" w:firstLine="640"/>
      </w:pPr>
    </w:p>
    <w:p w:rsidR="00B472B9" w:rsidRDefault="00B472B9" w:rsidP="00B472B9"/>
    <w:p w:rsidR="00B472B9" w:rsidRDefault="00B472B9" w:rsidP="00B472B9">
      <w:pPr>
        <w:pStyle w:val="2"/>
        <w:ind w:left="420" w:firstLine="640"/>
      </w:pPr>
    </w:p>
    <w:p w:rsidR="00B472B9" w:rsidRDefault="00B472B9" w:rsidP="00B472B9"/>
    <w:p w:rsidR="00B472B9" w:rsidRDefault="00B472B9" w:rsidP="00B472B9">
      <w:pPr>
        <w:pStyle w:val="2"/>
        <w:ind w:left="420" w:firstLine="640"/>
      </w:pPr>
    </w:p>
    <w:p w:rsidR="00B472B9" w:rsidRDefault="00B472B9" w:rsidP="00B472B9"/>
    <w:p w:rsidR="00B472B9" w:rsidRDefault="00B472B9" w:rsidP="00B472B9">
      <w:pPr>
        <w:pStyle w:val="2"/>
        <w:ind w:left="420" w:firstLine="640"/>
      </w:pPr>
    </w:p>
    <w:p w:rsidR="00B472B9" w:rsidRDefault="00B472B9" w:rsidP="00B472B9"/>
    <w:p w:rsidR="00B472B9" w:rsidRDefault="00B472B9" w:rsidP="00B472B9">
      <w:pPr>
        <w:pStyle w:val="2"/>
        <w:ind w:left="420" w:firstLine="640"/>
      </w:pPr>
    </w:p>
    <w:p w:rsidR="00B472B9" w:rsidRDefault="00B472B9" w:rsidP="00B472B9"/>
    <w:p w:rsidR="00B472B9" w:rsidRDefault="00B472B9" w:rsidP="00B472B9">
      <w:pPr>
        <w:pStyle w:val="2"/>
        <w:ind w:left="420" w:firstLine="640"/>
      </w:pPr>
    </w:p>
    <w:p w:rsidR="00B472B9" w:rsidRDefault="00B472B9" w:rsidP="00B472B9"/>
    <w:p w:rsidR="00B472B9" w:rsidRPr="00B472B9" w:rsidRDefault="00B472B9" w:rsidP="00B472B9">
      <w:pPr>
        <w:pStyle w:val="2"/>
        <w:ind w:left="420" w:firstLine="640"/>
      </w:pPr>
    </w:p>
    <w:p w:rsidR="00B472B9" w:rsidRDefault="00B472B9" w:rsidP="00B472B9">
      <w:pPr>
        <w:tabs>
          <w:tab w:val="left" w:pos="7513"/>
        </w:tabs>
        <w:adjustRightInd w:val="0"/>
        <w:snapToGrid w:val="0"/>
        <w:spacing w:line="600" w:lineRule="exact"/>
        <w:rPr>
          <w:rFonts w:ascii="黑体" w:eastAsia="黑体" w:hAnsi="黑体" w:cs="Times New Roman"/>
          <w:kern w:val="0"/>
          <w:sz w:val="32"/>
          <w:szCs w:val="32"/>
        </w:rPr>
      </w:pPr>
      <w:r>
        <w:rPr>
          <w:rFonts w:ascii="黑体" w:eastAsia="黑体" w:hAnsi="黑体" w:cs="Times New Roman" w:hint="eastAsia"/>
          <w:kern w:val="0"/>
          <w:sz w:val="32"/>
          <w:szCs w:val="32"/>
        </w:rPr>
        <w:lastRenderedPageBreak/>
        <w:t>一、收支预算总表</w:t>
      </w:r>
    </w:p>
    <w:p w:rsidR="00B472B9" w:rsidRDefault="00B472B9" w:rsidP="00B472B9">
      <w:pPr>
        <w:pStyle w:val="a4"/>
        <w:jc w:val="center"/>
        <w:rPr>
          <w:rFonts w:ascii="黑体" w:eastAsia="黑体" w:hAnsi="黑体"/>
          <w:sz w:val="28"/>
          <w:szCs w:val="28"/>
          <w:lang w:eastAsia="zh-CN"/>
        </w:rPr>
      </w:pPr>
      <w:r>
        <w:rPr>
          <w:rFonts w:ascii="黑体" w:eastAsia="黑体" w:hAnsi="黑体"/>
          <w:sz w:val="28"/>
          <w:szCs w:val="28"/>
          <w:lang w:eastAsia="zh-CN"/>
        </w:rPr>
        <w:t xml:space="preserve">     </w:t>
      </w:r>
    </w:p>
    <w:tbl>
      <w:tblPr>
        <w:tblW w:w="8925" w:type="dxa"/>
        <w:tblInd w:w="-34" w:type="dxa"/>
        <w:tblLayout w:type="fixed"/>
        <w:tblLook w:val="04A0"/>
      </w:tblPr>
      <w:tblGrid>
        <w:gridCol w:w="2973"/>
        <w:gridCol w:w="1275"/>
        <w:gridCol w:w="3256"/>
        <w:gridCol w:w="1421"/>
      </w:tblGrid>
      <w:tr w:rsidR="00B472B9" w:rsidTr="00B472B9">
        <w:trPr>
          <w:trHeight w:val="99"/>
        </w:trPr>
        <w:tc>
          <w:tcPr>
            <w:tcW w:w="8925" w:type="dxa"/>
            <w:gridSpan w:val="4"/>
            <w:tcBorders>
              <w:top w:val="nil"/>
              <w:left w:val="nil"/>
              <w:bottom w:val="nil"/>
              <w:right w:val="nil"/>
            </w:tcBorders>
            <w:vAlign w:val="center"/>
          </w:tcPr>
          <w:p w:rsidR="00B472B9" w:rsidRDefault="00B472B9" w:rsidP="0063262A">
            <w:pPr>
              <w:widowControl/>
              <w:spacing w:line="240" w:lineRule="auto"/>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t>2022年度收支预算总表</w:t>
            </w:r>
          </w:p>
        </w:tc>
      </w:tr>
      <w:tr w:rsidR="00B472B9" w:rsidTr="00B472B9">
        <w:trPr>
          <w:trHeight w:val="99"/>
        </w:trPr>
        <w:tc>
          <w:tcPr>
            <w:tcW w:w="8925" w:type="dxa"/>
            <w:gridSpan w:val="4"/>
            <w:tcBorders>
              <w:top w:val="nil"/>
              <w:left w:val="nil"/>
              <w:bottom w:val="nil"/>
              <w:right w:val="nil"/>
            </w:tcBorders>
            <w:vAlign w:val="bottom"/>
          </w:tcPr>
          <w:p w:rsidR="00B472B9" w:rsidRDefault="00B472B9" w:rsidP="0063262A">
            <w:pPr>
              <w:widowControl/>
              <w:spacing w:line="240" w:lineRule="auto"/>
              <w:jc w:val="right"/>
              <w:rPr>
                <w:rFonts w:ascii="宋体" w:hAnsi="宋体" w:cs="宋体"/>
                <w:kern w:val="0"/>
                <w:sz w:val="24"/>
                <w:szCs w:val="24"/>
              </w:rPr>
            </w:pPr>
            <w:r>
              <w:rPr>
                <w:rFonts w:ascii="宋体" w:hAnsi="宋体" w:cs="宋体" w:hint="eastAsia"/>
                <w:kern w:val="0"/>
                <w:sz w:val="22"/>
                <w:szCs w:val="24"/>
              </w:rPr>
              <w:t>单位：万元</w:t>
            </w:r>
          </w:p>
        </w:tc>
      </w:tr>
      <w:tr w:rsidR="00B472B9" w:rsidTr="00B472B9">
        <w:trPr>
          <w:trHeight w:val="99"/>
        </w:trPr>
        <w:tc>
          <w:tcPr>
            <w:tcW w:w="4248" w:type="dxa"/>
            <w:gridSpan w:val="2"/>
            <w:tcBorders>
              <w:top w:val="single" w:sz="4" w:space="0" w:color="auto"/>
              <w:left w:val="single" w:sz="4" w:space="0" w:color="auto"/>
              <w:bottom w:val="single" w:sz="4" w:space="0" w:color="auto"/>
              <w:right w:val="single" w:sz="4" w:space="0" w:color="auto"/>
            </w:tcBorders>
            <w:vAlign w:val="center"/>
          </w:tcPr>
          <w:p w:rsidR="00B472B9" w:rsidRDefault="00B472B9" w:rsidP="0063262A">
            <w:pPr>
              <w:widowControl/>
              <w:spacing w:line="240" w:lineRule="auto"/>
              <w:jc w:val="center"/>
              <w:rPr>
                <w:rFonts w:ascii="宋体" w:hAnsi="宋体" w:cs="宋体"/>
                <w:b/>
                <w:bCs/>
                <w:kern w:val="0"/>
                <w:sz w:val="22"/>
              </w:rPr>
            </w:pPr>
            <w:r>
              <w:rPr>
                <w:rFonts w:ascii="宋体" w:hAnsi="宋体" w:cs="宋体" w:hint="eastAsia"/>
                <w:b/>
                <w:bCs/>
                <w:kern w:val="0"/>
                <w:sz w:val="22"/>
              </w:rPr>
              <w:t>收入</w:t>
            </w:r>
          </w:p>
        </w:tc>
        <w:tc>
          <w:tcPr>
            <w:tcW w:w="4677" w:type="dxa"/>
            <w:gridSpan w:val="2"/>
            <w:tcBorders>
              <w:top w:val="single" w:sz="4" w:space="0" w:color="auto"/>
              <w:left w:val="nil"/>
              <w:bottom w:val="single" w:sz="4" w:space="0" w:color="auto"/>
              <w:right w:val="single" w:sz="4" w:space="0" w:color="auto"/>
            </w:tcBorders>
            <w:vAlign w:val="center"/>
          </w:tcPr>
          <w:p w:rsidR="00B472B9" w:rsidRDefault="00B472B9" w:rsidP="0063262A">
            <w:pPr>
              <w:widowControl/>
              <w:spacing w:line="240" w:lineRule="auto"/>
              <w:jc w:val="center"/>
              <w:rPr>
                <w:rFonts w:ascii="宋体" w:hAnsi="宋体" w:cs="宋体"/>
                <w:b/>
                <w:bCs/>
                <w:kern w:val="0"/>
                <w:sz w:val="22"/>
              </w:rPr>
            </w:pPr>
            <w:r>
              <w:rPr>
                <w:rFonts w:ascii="宋体" w:hAnsi="宋体" w:cs="宋体" w:hint="eastAsia"/>
                <w:b/>
                <w:bCs/>
                <w:kern w:val="0"/>
                <w:sz w:val="22"/>
              </w:rPr>
              <w:t>支出</w:t>
            </w:r>
          </w:p>
        </w:tc>
      </w:tr>
      <w:tr w:rsidR="00B472B9" w:rsidTr="00B472B9">
        <w:trPr>
          <w:trHeight w:val="99"/>
        </w:trPr>
        <w:tc>
          <w:tcPr>
            <w:tcW w:w="2973" w:type="dxa"/>
            <w:tcBorders>
              <w:top w:val="nil"/>
              <w:left w:val="single" w:sz="4" w:space="0" w:color="auto"/>
              <w:bottom w:val="single" w:sz="4" w:space="0" w:color="auto"/>
              <w:right w:val="single" w:sz="4" w:space="0" w:color="auto"/>
            </w:tcBorders>
            <w:vAlign w:val="center"/>
          </w:tcPr>
          <w:p w:rsidR="00B472B9" w:rsidRDefault="00B472B9" w:rsidP="0063262A">
            <w:pPr>
              <w:widowControl/>
              <w:spacing w:line="240" w:lineRule="auto"/>
              <w:jc w:val="center"/>
              <w:rPr>
                <w:rFonts w:ascii="宋体" w:hAnsi="宋体" w:cs="宋体"/>
                <w:b/>
                <w:bCs/>
                <w:kern w:val="0"/>
                <w:sz w:val="22"/>
              </w:rPr>
            </w:pPr>
            <w:r>
              <w:rPr>
                <w:rFonts w:ascii="宋体" w:hAnsi="宋体" w:cs="宋体" w:hint="eastAsia"/>
                <w:b/>
                <w:bCs/>
                <w:kern w:val="0"/>
                <w:sz w:val="22"/>
              </w:rPr>
              <w:t>项目</w:t>
            </w:r>
          </w:p>
        </w:tc>
        <w:tc>
          <w:tcPr>
            <w:tcW w:w="1275"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center"/>
              <w:rPr>
                <w:rFonts w:ascii="宋体" w:hAnsi="宋体" w:cs="宋体"/>
                <w:b/>
                <w:bCs/>
                <w:kern w:val="0"/>
                <w:sz w:val="22"/>
              </w:rPr>
            </w:pPr>
            <w:r>
              <w:rPr>
                <w:rFonts w:ascii="宋体" w:hAnsi="宋体" w:cs="宋体" w:hint="eastAsia"/>
                <w:b/>
                <w:bCs/>
                <w:kern w:val="0"/>
                <w:sz w:val="22"/>
              </w:rPr>
              <w:t>预算数</w:t>
            </w:r>
          </w:p>
        </w:tc>
        <w:tc>
          <w:tcPr>
            <w:tcW w:w="3256"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center"/>
              <w:rPr>
                <w:rFonts w:ascii="宋体" w:hAnsi="宋体" w:cs="宋体"/>
                <w:b/>
                <w:bCs/>
                <w:kern w:val="0"/>
                <w:sz w:val="22"/>
              </w:rPr>
            </w:pPr>
            <w:r>
              <w:rPr>
                <w:rFonts w:ascii="宋体" w:hAnsi="宋体" w:cs="宋体" w:hint="eastAsia"/>
                <w:b/>
                <w:bCs/>
                <w:kern w:val="0"/>
                <w:sz w:val="22"/>
              </w:rPr>
              <w:t>项目</w:t>
            </w:r>
          </w:p>
        </w:tc>
        <w:tc>
          <w:tcPr>
            <w:tcW w:w="1421"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center"/>
              <w:rPr>
                <w:rFonts w:ascii="宋体" w:hAnsi="宋体" w:cs="宋体"/>
                <w:b/>
                <w:bCs/>
                <w:kern w:val="0"/>
                <w:sz w:val="22"/>
              </w:rPr>
            </w:pPr>
            <w:r>
              <w:rPr>
                <w:rFonts w:ascii="宋体" w:hAnsi="宋体" w:cs="宋体" w:hint="eastAsia"/>
                <w:b/>
                <w:bCs/>
                <w:kern w:val="0"/>
                <w:sz w:val="22"/>
              </w:rPr>
              <w:t>预算数</w:t>
            </w:r>
          </w:p>
        </w:tc>
      </w:tr>
      <w:tr w:rsidR="00B472B9" w:rsidTr="00B472B9">
        <w:trPr>
          <w:trHeight w:val="99"/>
        </w:trPr>
        <w:tc>
          <w:tcPr>
            <w:tcW w:w="2973" w:type="dxa"/>
            <w:tcBorders>
              <w:top w:val="nil"/>
              <w:left w:val="single" w:sz="4" w:space="0" w:color="auto"/>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一、一般公共预算拨款收入</w:t>
            </w:r>
          </w:p>
        </w:tc>
        <w:tc>
          <w:tcPr>
            <w:tcW w:w="1275"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r>
              <w:rPr>
                <w:rFonts w:ascii="宋体" w:hAnsi="宋体" w:cs="宋体" w:hint="eastAsia"/>
                <w:kern w:val="0"/>
                <w:sz w:val="18"/>
                <w:szCs w:val="18"/>
              </w:rPr>
              <w:t xml:space="preserve">2,414.08 </w:t>
            </w:r>
          </w:p>
        </w:tc>
        <w:tc>
          <w:tcPr>
            <w:tcW w:w="3256"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一、一般公共服务支出</w:t>
            </w:r>
          </w:p>
        </w:tc>
        <w:tc>
          <w:tcPr>
            <w:tcW w:w="1421"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r>
              <w:rPr>
                <w:rFonts w:ascii="宋体" w:hAnsi="宋体" w:cs="宋体" w:hint="eastAsia"/>
                <w:kern w:val="0"/>
                <w:sz w:val="18"/>
                <w:szCs w:val="18"/>
              </w:rPr>
              <w:t xml:space="preserve">　</w:t>
            </w:r>
          </w:p>
        </w:tc>
      </w:tr>
      <w:tr w:rsidR="00B472B9" w:rsidTr="00B472B9">
        <w:trPr>
          <w:trHeight w:val="99"/>
        </w:trPr>
        <w:tc>
          <w:tcPr>
            <w:tcW w:w="2973" w:type="dxa"/>
            <w:tcBorders>
              <w:top w:val="nil"/>
              <w:left w:val="single" w:sz="4" w:space="0" w:color="auto"/>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二、政府性基金预算拨款收入</w:t>
            </w:r>
          </w:p>
        </w:tc>
        <w:tc>
          <w:tcPr>
            <w:tcW w:w="1275"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3256"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二、外交支出</w:t>
            </w:r>
          </w:p>
        </w:tc>
        <w:tc>
          <w:tcPr>
            <w:tcW w:w="1421"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r>
              <w:rPr>
                <w:rFonts w:ascii="宋体" w:hAnsi="宋体" w:cs="宋体" w:hint="eastAsia"/>
                <w:kern w:val="0"/>
                <w:sz w:val="18"/>
                <w:szCs w:val="18"/>
              </w:rPr>
              <w:t xml:space="preserve">　</w:t>
            </w:r>
          </w:p>
        </w:tc>
      </w:tr>
      <w:tr w:rsidR="00B472B9" w:rsidTr="00B472B9">
        <w:trPr>
          <w:trHeight w:val="99"/>
        </w:trPr>
        <w:tc>
          <w:tcPr>
            <w:tcW w:w="2973" w:type="dxa"/>
            <w:tcBorders>
              <w:top w:val="nil"/>
              <w:left w:val="single" w:sz="4" w:space="0" w:color="auto"/>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三、国有资本经营预算拨款收入</w:t>
            </w:r>
          </w:p>
        </w:tc>
        <w:tc>
          <w:tcPr>
            <w:tcW w:w="1275"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3256"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三、国防支出</w:t>
            </w:r>
          </w:p>
        </w:tc>
        <w:tc>
          <w:tcPr>
            <w:tcW w:w="1421"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r>
              <w:rPr>
                <w:rFonts w:ascii="宋体" w:hAnsi="宋体" w:cs="宋体" w:hint="eastAsia"/>
                <w:kern w:val="0"/>
                <w:sz w:val="18"/>
                <w:szCs w:val="18"/>
              </w:rPr>
              <w:t xml:space="preserve">　</w:t>
            </w:r>
          </w:p>
        </w:tc>
      </w:tr>
      <w:tr w:rsidR="00B472B9" w:rsidTr="00B472B9">
        <w:trPr>
          <w:trHeight w:val="99"/>
        </w:trPr>
        <w:tc>
          <w:tcPr>
            <w:tcW w:w="2973" w:type="dxa"/>
            <w:tcBorders>
              <w:top w:val="nil"/>
              <w:left w:val="single" w:sz="4" w:space="0" w:color="auto"/>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四、财政专户管理资金收入</w:t>
            </w:r>
          </w:p>
        </w:tc>
        <w:tc>
          <w:tcPr>
            <w:tcW w:w="1275"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3256"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四、公共安全支出</w:t>
            </w:r>
          </w:p>
        </w:tc>
        <w:tc>
          <w:tcPr>
            <w:tcW w:w="1421"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r>
              <w:rPr>
                <w:rFonts w:ascii="宋体" w:hAnsi="宋体" w:cs="宋体" w:hint="eastAsia"/>
                <w:kern w:val="0"/>
                <w:sz w:val="18"/>
                <w:szCs w:val="18"/>
              </w:rPr>
              <w:t xml:space="preserve">2,719.64 </w:t>
            </w:r>
          </w:p>
        </w:tc>
      </w:tr>
      <w:tr w:rsidR="00B472B9" w:rsidTr="00B472B9">
        <w:trPr>
          <w:trHeight w:val="99"/>
        </w:trPr>
        <w:tc>
          <w:tcPr>
            <w:tcW w:w="2973" w:type="dxa"/>
            <w:tcBorders>
              <w:top w:val="nil"/>
              <w:left w:val="single" w:sz="4" w:space="0" w:color="auto"/>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五、事业收入</w:t>
            </w:r>
          </w:p>
        </w:tc>
        <w:tc>
          <w:tcPr>
            <w:tcW w:w="1275"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3256"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五、教育支出</w:t>
            </w:r>
          </w:p>
        </w:tc>
        <w:tc>
          <w:tcPr>
            <w:tcW w:w="1421"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r>
              <w:rPr>
                <w:rFonts w:ascii="宋体" w:hAnsi="宋体" w:cs="宋体" w:hint="eastAsia"/>
                <w:kern w:val="0"/>
                <w:sz w:val="18"/>
                <w:szCs w:val="18"/>
              </w:rPr>
              <w:t xml:space="preserve">　</w:t>
            </w:r>
          </w:p>
        </w:tc>
      </w:tr>
      <w:tr w:rsidR="00B472B9" w:rsidTr="00B472B9">
        <w:trPr>
          <w:trHeight w:val="99"/>
        </w:trPr>
        <w:tc>
          <w:tcPr>
            <w:tcW w:w="2973" w:type="dxa"/>
            <w:tcBorders>
              <w:top w:val="nil"/>
              <w:left w:val="single" w:sz="4" w:space="0" w:color="auto"/>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六、事业单位经营收入</w:t>
            </w:r>
          </w:p>
        </w:tc>
        <w:tc>
          <w:tcPr>
            <w:tcW w:w="1275"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3256"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六、科学技术支出</w:t>
            </w:r>
          </w:p>
        </w:tc>
        <w:tc>
          <w:tcPr>
            <w:tcW w:w="1421"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r>
              <w:rPr>
                <w:rFonts w:ascii="宋体" w:hAnsi="宋体" w:cs="宋体" w:hint="eastAsia"/>
                <w:kern w:val="0"/>
                <w:sz w:val="18"/>
                <w:szCs w:val="18"/>
              </w:rPr>
              <w:t xml:space="preserve">　</w:t>
            </w:r>
          </w:p>
        </w:tc>
      </w:tr>
      <w:tr w:rsidR="00B472B9" w:rsidTr="00B472B9">
        <w:trPr>
          <w:trHeight w:val="99"/>
        </w:trPr>
        <w:tc>
          <w:tcPr>
            <w:tcW w:w="2973" w:type="dxa"/>
            <w:tcBorders>
              <w:top w:val="nil"/>
              <w:left w:val="single" w:sz="4" w:space="0" w:color="auto"/>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七、上级补助收入</w:t>
            </w:r>
          </w:p>
        </w:tc>
        <w:tc>
          <w:tcPr>
            <w:tcW w:w="1275"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3256"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七、文化旅游体育与传媒支出</w:t>
            </w:r>
          </w:p>
        </w:tc>
        <w:tc>
          <w:tcPr>
            <w:tcW w:w="1421"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r>
              <w:rPr>
                <w:rFonts w:ascii="宋体" w:hAnsi="宋体" w:cs="宋体" w:hint="eastAsia"/>
                <w:kern w:val="0"/>
                <w:sz w:val="18"/>
                <w:szCs w:val="18"/>
              </w:rPr>
              <w:t xml:space="preserve">　</w:t>
            </w:r>
          </w:p>
        </w:tc>
      </w:tr>
      <w:tr w:rsidR="00B472B9" w:rsidTr="00B472B9">
        <w:trPr>
          <w:trHeight w:val="99"/>
        </w:trPr>
        <w:tc>
          <w:tcPr>
            <w:tcW w:w="2973" w:type="dxa"/>
            <w:tcBorders>
              <w:top w:val="nil"/>
              <w:left w:val="single" w:sz="4" w:space="0" w:color="auto"/>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八、附属单位上缴收入</w:t>
            </w:r>
          </w:p>
        </w:tc>
        <w:tc>
          <w:tcPr>
            <w:tcW w:w="1275"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3256"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八、社会保障和就业支出</w:t>
            </w:r>
          </w:p>
        </w:tc>
        <w:tc>
          <w:tcPr>
            <w:tcW w:w="1421"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r>
              <w:rPr>
                <w:rFonts w:ascii="宋体" w:hAnsi="宋体" w:cs="宋体" w:hint="eastAsia"/>
                <w:kern w:val="0"/>
                <w:sz w:val="18"/>
                <w:szCs w:val="18"/>
              </w:rPr>
              <w:t xml:space="preserve">206.48 </w:t>
            </w:r>
          </w:p>
        </w:tc>
      </w:tr>
      <w:tr w:rsidR="00B472B9" w:rsidTr="00B472B9">
        <w:trPr>
          <w:trHeight w:val="99"/>
        </w:trPr>
        <w:tc>
          <w:tcPr>
            <w:tcW w:w="2973" w:type="dxa"/>
            <w:tcBorders>
              <w:top w:val="nil"/>
              <w:left w:val="single" w:sz="4" w:space="0" w:color="auto"/>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九、其他收入</w:t>
            </w:r>
          </w:p>
        </w:tc>
        <w:tc>
          <w:tcPr>
            <w:tcW w:w="1275"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r>
              <w:rPr>
                <w:rFonts w:ascii="宋体" w:hAnsi="宋体" w:cs="宋体" w:hint="eastAsia"/>
                <w:kern w:val="0"/>
                <w:sz w:val="18"/>
                <w:szCs w:val="18"/>
              </w:rPr>
              <w:t xml:space="preserve">　</w:t>
            </w:r>
          </w:p>
        </w:tc>
        <w:tc>
          <w:tcPr>
            <w:tcW w:w="3256"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九、卫生健康支出</w:t>
            </w:r>
          </w:p>
        </w:tc>
        <w:tc>
          <w:tcPr>
            <w:tcW w:w="1421"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r>
              <w:rPr>
                <w:rFonts w:ascii="宋体" w:hAnsi="宋体" w:cs="宋体" w:hint="eastAsia"/>
                <w:kern w:val="0"/>
                <w:sz w:val="18"/>
                <w:szCs w:val="18"/>
              </w:rPr>
              <w:t xml:space="preserve">186.60 </w:t>
            </w:r>
          </w:p>
        </w:tc>
      </w:tr>
      <w:tr w:rsidR="00B472B9" w:rsidTr="00B472B9">
        <w:trPr>
          <w:trHeight w:val="99"/>
        </w:trPr>
        <w:tc>
          <w:tcPr>
            <w:tcW w:w="2973" w:type="dxa"/>
            <w:tcBorders>
              <w:top w:val="nil"/>
              <w:left w:val="single" w:sz="4" w:space="0" w:color="auto"/>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十、上年结转结余</w:t>
            </w:r>
          </w:p>
        </w:tc>
        <w:tc>
          <w:tcPr>
            <w:tcW w:w="1275"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r>
              <w:rPr>
                <w:rFonts w:ascii="宋体" w:hAnsi="宋体" w:cs="宋体" w:hint="eastAsia"/>
                <w:kern w:val="0"/>
                <w:sz w:val="18"/>
                <w:szCs w:val="18"/>
              </w:rPr>
              <w:t xml:space="preserve">832.96 </w:t>
            </w:r>
          </w:p>
        </w:tc>
        <w:tc>
          <w:tcPr>
            <w:tcW w:w="3256"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十、节能环保支出</w:t>
            </w:r>
          </w:p>
        </w:tc>
        <w:tc>
          <w:tcPr>
            <w:tcW w:w="1421"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r>
              <w:rPr>
                <w:rFonts w:ascii="宋体" w:hAnsi="宋体" w:cs="宋体" w:hint="eastAsia"/>
                <w:kern w:val="0"/>
                <w:sz w:val="18"/>
                <w:szCs w:val="18"/>
              </w:rPr>
              <w:t xml:space="preserve">　</w:t>
            </w:r>
          </w:p>
        </w:tc>
      </w:tr>
      <w:tr w:rsidR="00B472B9" w:rsidTr="00B472B9">
        <w:trPr>
          <w:trHeight w:val="99"/>
        </w:trPr>
        <w:tc>
          <w:tcPr>
            <w:tcW w:w="2973" w:type="dxa"/>
            <w:tcBorders>
              <w:top w:val="nil"/>
              <w:left w:val="single" w:sz="4" w:space="0" w:color="auto"/>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p>
        </w:tc>
        <w:tc>
          <w:tcPr>
            <w:tcW w:w="1275"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p>
        </w:tc>
        <w:tc>
          <w:tcPr>
            <w:tcW w:w="3256"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十一、城乡社区支出</w:t>
            </w:r>
          </w:p>
        </w:tc>
        <w:tc>
          <w:tcPr>
            <w:tcW w:w="1421"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r>
              <w:rPr>
                <w:rFonts w:ascii="宋体" w:hAnsi="宋体" w:cs="宋体" w:hint="eastAsia"/>
                <w:kern w:val="0"/>
                <w:sz w:val="18"/>
                <w:szCs w:val="18"/>
              </w:rPr>
              <w:t xml:space="preserve">　</w:t>
            </w:r>
          </w:p>
        </w:tc>
      </w:tr>
      <w:tr w:rsidR="00B472B9" w:rsidTr="00B472B9">
        <w:trPr>
          <w:trHeight w:val="99"/>
        </w:trPr>
        <w:tc>
          <w:tcPr>
            <w:tcW w:w="2973" w:type="dxa"/>
            <w:tcBorders>
              <w:top w:val="nil"/>
              <w:left w:val="single" w:sz="4" w:space="0" w:color="auto"/>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p>
        </w:tc>
        <w:tc>
          <w:tcPr>
            <w:tcW w:w="1275"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p>
        </w:tc>
        <w:tc>
          <w:tcPr>
            <w:tcW w:w="3256"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十二、农林水支出</w:t>
            </w:r>
          </w:p>
        </w:tc>
        <w:tc>
          <w:tcPr>
            <w:tcW w:w="1421"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r>
              <w:rPr>
                <w:rFonts w:ascii="宋体" w:hAnsi="宋体" w:cs="宋体" w:hint="eastAsia"/>
                <w:kern w:val="0"/>
                <w:sz w:val="18"/>
                <w:szCs w:val="18"/>
              </w:rPr>
              <w:t xml:space="preserve">　</w:t>
            </w:r>
          </w:p>
        </w:tc>
      </w:tr>
      <w:tr w:rsidR="00B472B9" w:rsidTr="00B472B9">
        <w:trPr>
          <w:trHeight w:val="99"/>
        </w:trPr>
        <w:tc>
          <w:tcPr>
            <w:tcW w:w="2973" w:type="dxa"/>
            <w:tcBorders>
              <w:top w:val="nil"/>
              <w:left w:val="single" w:sz="4" w:space="0" w:color="auto"/>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p>
        </w:tc>
        <w:tc>
          <w:tcPr>
            <w:tcW w:w="1275"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p>
        </w:tc>
        <w:tc>
          <w:tcPr>
            <w:tcW w:w="3256"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十三、交通运输支出</w:t>
            </w:r>
          </w:p>
        </w:tc>
        <w:tc>
          <w:tcPr>
            <w:tcW w:w="1421"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r>
              <w:rPr>
                <w:rFonts w:ascii="宋体" w:hAnsi="宋体" w:cs="宋体" w:hint="eastAsia"/>
                <w:kern w:val="0"/>
                <w:sz w:val="18"/>
                <w:szCs w:val="18"/>
              </w:rPr>
              <w:t xml:space="preserve">　</w:t>
            </w:r>
          </w:p>
        </w:tc>
      </w:tr>
      <w:tr w:rsidR="00B472B9" w:rsidTr="00B472B9">
        <w:trPr>
          <w:trHeight w:val="99"/>
        </w:trPr>
        <w:tc>
          <w:tcPr>
            <w:tcW w:w="2973" w:type="dxa"/>
            <w:tcBorders>
              <w:top w:val="nil"/>
              <w:left w:val="single" w:sz="4" w:space="0" w:color="auto"/>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p>
        </w:tc>
        <w:tc>
          <w:tcPr>
            <w:tcW w:w="1275"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p>
        </w:tc>
        <w:tc>
          <w:tcPr>
            <w:tcW w:w="3256"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十四、资源勘探工业信息等支出</w:t>
            </w:r>
          </w:p>
        </w:tc>
        <w:tc>
          <w:tcPr>
            <w:tcW w:w="1421"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r>
              <w:rPr>
                <w:rFonts w:ascii="宋体" w:hAnsi="宋体" w:cs="宋体" w:hint="eastAsia"/>
                <w:kern w:val="0"/>
                <w:sz w:val="18"/>
                <w:szCs w:val="18"/>
              </w:rPr>
              <w:t xml:space="preserve">　</w:t>
            </w:r>
          </w:p>
        </w:tc>
      </w:tr>
      <w:tr w:rsidR="00B472B9" w:rsidTr="00B472B9">
        <w:trPr>
          <w:trHeight w:val="99"/>
        </w:trPr>
        <w:tc>
          <w:tcPr>
            <w:tcW w:w="2973" w:type="dxa"/>
            <w:tcBorders>
              <w:top w:val="nil"/>
              <w:left w:val="single" w:sz="4" w:space="0" w:color="auto"/>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p>
        </w:tc>
        <w:tc>
          <w:tcPr>
            <w:tcW w:w="1275"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p>
        </w:tc>
        <w:tc>
          <w:tcPr>
            <w:tcW w:w="3256"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十五、商业服务业等支出</w:t>
            </w:r>
          </w:p>
        </w:tc>
        <w:tc>
          <w:tcPr>
            <w:tcW w:w="1421"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r>
              <w:rPr>
                <w:rFonts w:ascii="宋体" w:hAnsi="宋体" w:cs="宋体" w:hint="eastAsia"/>
                <w:kern w:val="0"/>
                <w:sz w:val="18"/>
                <w:szCs w:val="18"/>
              </w:rPr>
              <w:t xml:space="preserve">　</w:t>
            </w:r>
          </w:p>
        </w:tc>
      </w:tr>
      <w:tr w:rsidR="00B472B9" w:rsidTr="00B472B9">
        <w:trPr>
          <w:trHeight w:val="99"/>
        </w:trPr>
        <w:tc>
          <w:tcPr>
            <w:tcW w:w="2973" w:type="dxa"/>
            <w:tcBorders>
              <w:top w:val="nil"/>
              <w:left w:val="single" w:sz="4" w:space="0" w:color="auto"/>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p>
        </w:tc>
        <w:tc>
          <w:tcPr>
            <w:tcW w:w="1275"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p>
        </w:tc>
        <w:tc>
          <w:tcPr>
            <w:tcW w:w="3256"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十六、金融支出</w:t>
            </w:r>
          </w:p>
        </w:tc>
        <w:tc>
          <w:tcPr>
            <w:tcW w:w="1421"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r>
              <w:rPr>
                <w:rFonts w:ascii="宋体" w:hAnsi="宋体" w:cs="宋体" w:hint="eastAsia"/>
                <w:kern w:val="0"/>
                <w:sz w:val="18"/>
                <w:szCs w:val="18"/>
              </w:rPr>
              <w:t xml:space="preserve">　</w:t>
            </w:r>
          </w:p>
        </w:tc>
      </w:tr>
      <w:tr w:rsidR="00B472B9" w:rsidTr="00B472B9">
        <w:trPr>
          <w:trHeight w:val="99"/>
        </w:trPr>
        <w:tc>
          <w:tcPr>
            <w:tcW w:w="2973" w:type="dxa"/>
            <w:tcBorders>
              <w:top w:val="nil"/>
              <w:left w:val="single" w:sz="4" w:space="0" w:color="auto"/>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p>
        </w:tc>
        <w:tc>
          <w:tcPr>
            <w:tcW w:w="1275"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p>
        </w:tc>
        <w:tc>
          <w:tcPr>
            <w:tcW w:w="3256"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十七、援助其他地区支出</w:t>
            </w:r>
          </w:p>
        </w:tc>
        <w:tc>
          <w:tcPr>
            <w:tcW w:w="1421"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r>
              <w:rPr>
                <w:rFonts w:ascii="宋体" w:hAnsi="宋体" w:cs="宋体" w:hint="eastAsia"/>
                <w:kern w:val="0"/>
                <w:sz w:val="18"/>
                <w:szCs w:val="18"/>
              </w:rPr>
              <w:t xml:space="preserve">　</w:t>
            </w:r>
          </w:p>
        </w:tc>
      </w:tr>
      <w:tr w:rsidR="00B472B9" w:rsidTr="00B472B9">
        <w:trPr>
          <w:trHeight w:val="99"/>
        </w:trPr>
        <w:tc>
          <w:tcPr>
            <w:tcW w:w="2973" w:type="dxa"/>
            <w:tcBorders>
              <w:top w:val="nil"/>
              <w:left w:val="single" w:sz="4" w:space="0" w:color="auto"/>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p>
        </w:tc>
        <w:tc>
          <w:tcPr>
            <w:tcW w:w="1275"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p>
        </w:tc>
        <w:tc>
          <w:tcPr>
            <w:tcW w:w="3256"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十八、自然资源海洋气象等支出</w:t>
            </w:r>
          </w:p>
        </w:tc>
        <w:tc>
          <w:tcPr>
            <w:tcW w:w="1421"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r>
              <w:rPr>
                <w:rFonts w:ascii="宋体" w:hAnsi="宋体" w:cs="宋体" w:hint="eastAsia"/>
                <w:kern w:val="0"/>
                <w:sz w:val="18"/>
                <w:szCs w:val="18"/>
              </w:rPr>
              <w:t xml:space="preserve">　</w:t>
            </w:r>
          </w:p>
        </w:tc>
      </w:tr>
      <w:tr w:rsidR="00B472B9" w:rsidTr="00B472B9">
        <w:trPr>
          <w:trHeight w:val="99"/>
        </w:trPr>
        <w:tc>
          <w:tcPr>
            <w:tcW w:w="2973" w:type="dxa"/>
            <w:tcBorders>
              <w:top w:val="nil"/>
              <w:left w:val="single" w:sz="4" w:space="0" w:color="auto"/>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p>
        </w:tc>
        <w:tc>
          <w:tcPr>
            <w:tcW w:w="1275"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p>
        </w:tc>
        <w:tc>
          <w:tcPr>
            <w:tcW w:w="3256"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十九、住房保障支出</w:t>
            </w:r>
          </w:p>
        </w:tc>
        <w:tc>
          <w:tcPr>
            <w:tcW w:w="1421"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r>
              <w:rPr>
                <w:rFonts w:ascii="宋体" w:hAnsi="宋体" w:cs="宋体" w:hint="eastAsia"/>
                <w:kern w:val="0"/>
                <w:sz w:val="18"/>
                <w:szCs w:val="18"/>
              </w:rPr>
              <w:t xml:space="preserve">134.32 </w:t>
            </w:r>
          </w:p>
        </w:tc>
      </w:tr>
      <w:tr w:rsidR="00B472B9" w:rsidTr="00B472B9">
        <w:trPr>
          <w:trHeight w:val="99"/>
        </w:trPr>
        <w:tc>
          <w:tcPr>
            <w:tcW w:w="2973" w:type="dxa"/>
            <w:tcBorders>
              <w:top w:val="nil"/>
              <w:left w:val="single" w:sz="4" w:space="0" w:color="auto"/>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p>
        </w:tc>
        <w:tc>
          <w:tcPr>
            <w:tcW w:w="1275"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p>
        </w:tc>
        <w:tc>
          <w:tcPr>
            <w:tcW w:w="3256"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二十、粮油物资储备支出</w:t>
            </w:r>
          </w:p>
        </w:tc>
        <w:tc>
          <w:tcPr>
            <w:tcW w:w="1421" w:type="dxa"/>
            <w:tcBorders>
              <w:top w:val="nil"/>
              <w:left w:val="nil"/>
              <w:bottom w:val="single" w:sz="4" w:space="0" w:color="auto"/>
              <w:right w:val="single" w:sz="4" w:space="0" w:color="auto"/>
            </w:tcBorders>
            <w:vAlign w:val="center"/>
          </w:tcPr>
          <w:p w:rsidR="00B472B9" w:rsidRDefault="00B472B9" w:rsidP="0063262A">
            <w:pPr>
              <w:jc w:val="right"/>
              <w:rPr>
                <w:rFonts w:ascii="宋体" w:hAnsi="宋体" w:cs="宋体"/>
                <w:sz w:val="22"/>
              </w:rPr>
            </w:pPr>
            <w:r>
              <w:rPr>
                <w:rFonts w:hint="eastAsia"/>
                <w:sz w:val="22"/>
              </w:rPr>
              <w:t xml:space="preserve">　</w:t>
            </w:r>
          </w:p>
        </w:tc>
      </w:tr>
      <w:tr w:rsidR="00B472B9" w:rsidTr="00B472B9">
        <w:trPr>
          <w:trHeight w:val="99"/>
        </w:trPr>
        <w:tc>
          <w:tcPr>
            <w:tcW w:w="2973" w:type="dxa"/>
            <w:tcBorders>
              <w:top w:val="nil"/>
              <w:left w:val="single" w:sz="4" w:space="0" w:color="auto"/>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p>
        </w:tc>
        <w:tc>
          <w:tcPr>
            <w:tcW w:w="1275"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p>
        </w:tc>
        <w:tc>
          <w:tcPr>
            <w:tcW w:w="3256"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二十一、灾害防治及应急管理支出</w:t>
            </w:r>
          </w:p>
        </w:tc>
        <w:tc>
          <w:tcPr>
            <w:tcW w:w="1421" w:type="dxa"/>
            <w:tcBorders>
              <w:top w:val="nil"/>
              <w:left w:val="nil"/>
              <w:bottom w:val="single" w:sz="4" w:space="0" w:color="auto"/>
              <w:right w:val="single" w:sz="4" w:space="0" w:color="auto"/>
            </w:tcBorders>
            <w:vAlign w:val="center"/>
          </w:tcPr>
          <w:p w:rsidR="00B472B9" w:rsidRDefault="00B472B9" w:rsidP="0063262A">
            <w:pPr>
              <w:jc w:val="right"/>
              <w:rPr>
                <w:rFonts w:ascii="宋体" w:hAnsi="宋体" w:cs="宋体"/>
                <w:sz w:val="22"/>
              </w:rPr>
            </w:pPr>
            <w:r>
              <w:rPr>
                <w:rFonts w:hint="eastAsia"/>
                <w:sz w:val="22"/>
              </w:rPr>
              <w:t xml:space="preserve">　</w:t>
            </w:r>
          </w:p>
        </w:tc>
      </w:tr>
      <w:tr w:rsidR="00B472B9" w:rsidTr="00B472B9">
        <w:trPr>
          <w:trHeight w:val="99"/>
        </w:trPr>
        <w:tc>
          <w:tcPr>
            <w:tcW w:w="2973" w:type="dxa"/>
            <w:tcBorders>
              <w:top w:val="nil"/>
              <w:left w:val="single" w:sz="4" w:space="0" w:color="auto"/>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p>
        </w:tc>
        <w:tc>
          <w:tcPr>
            <w:tcW w:w="1275"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p>
        </w:tc>
        <w:tc>
          <w:tcPr>
            <w:tcW w:w="3256"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二十二、其他支出</w:t>
            </w:r>
          </w:p>
        </w:tc>
        <w:tc>
          <w:tcPr>
            <w:tcW w:w="1421" w:type="dxa"/>
            <w:tcBorders>
              <w:top w:val="nil"/>
              <w:left w:val="nil"/>
              <w:bottom w:val="single" w:sz="4" w:space="0" w:color="auto"/>
              <w:right w:val="single" w:sz="4" w:space="0" w:color="auto"/>
            </w:tcBorders>
            <w:vAlign w:val="center"/>
          </w:tcPr>
          <w:p w:rsidR="00B472B9" w:rsidRDefault="00B472B9" w:rsidP="0063262A">
            <w:pPr>
              <w:jc w:val="right"/>
              <w:rPr>
                <w:rFonts w:ascii="宋体" w:hAnsi="宋体" w:cs="宋体"/>
                <w:sz w:val="22"/>
              </w:rPr>
            </w:pPr>
            <w:r>
              <w:rPr>
                <w:rFonts w:hint="eastAsia"/>
                <w:sz w:val="22"/>
              </w:rPr>
              <w:t xml:space="preserve">　</w:t>
            </w:r>
          </w:p>
        </w:tc>
      </w:tr>
      <w:tr w:rsidR="00B472B9" w:rsidTr="00B472B9">
        <w:trPr>
          <w:trHeight w:val="99"/>
        </w:trPr>
        <w:tc>
          <w:tcPr>
            <w:tcW w:w="2973" w:type="dxa"/>
            <w:tcBorders>
              <w:top w:val="nil"/>
              <w:left w:val="single" w:sz="4" w:space="0" w:color="auto"/>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p>
        </w:tc>
        <w:tc>
          <w:tcPr>
            <w:tcW w:w="1275"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p>
        </w:tc>
        <w:tc>
          <w:tcPr>
            <w:tcW w:w="3256"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二十三、债务还本支出</w:t>
            </w:r>
          </w:p>
        </w:tc>
        <w:tc>
          <w:tcPr>
            <w:tcW w:w="1421"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p>
        </w:tc>
      </w:tr>
      <w:tr w:rsidR="00B472B9" w:rsidTr="00B472B9">
        <w:trPr>
          <w:trHeight w:val="99"/>
        </w:trPr>
        <w:tc>
          <w:tcPr>
            <w:tcW w:w="2973" w:type="dxa"/>
            <w:tcBorders>
              <w:top w:val="nil"/>
              <w:left w:val="single" w:sz="4" w:space="0" w:color="auto"/>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p>
        </w:tc>
        <w:tc>
          <w:tcPr>
            <w:tcW w:w="1275"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p>
        </w:tc>
        <w:tc>
          <w:tcPr>
            <w:tcW w:w="3256"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二十四、债务付息支出</w:t>
            </w:r>
          </w:p>
        </w:tc>
        <w:tc>
          <w:tcPr>
            <w:tcW w:w="1421"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p>
        </w:tc>
      </w:tr>
      <w:tr w:rsidR="00B472B9" w:rsidTr="00B472B9">
        <w:trPr>
          <w:trHeight w:val="99"/>
        </w:trPr>
        <w:tc>
          <w:tcPr>
            <w:tcW w:w="2973" w:type="dxa"/>
            <w:tcBorders>
              <w:top w:val="nil"/>
              <w:left w:val="single" w:sz="4" w:space="0" w:color="auto"/>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p>
        </w:tc>
        <w:tc>
          <w:tcPr>
            <w:tcW w:w="1275"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p>
        </w:tc>
        <w:tc>
          <w:tcPr>
            <w:tcW w:w="3256"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kern w:val="0"/>
                <w:sz w:val="18"/>
                <w:szCs w:val="18"/>
              </w:rPr>
            </w:pPr>
            <w:r>
              <w:rPr>
                <w:rFonts w:ascii="宋体" w:hAnsi="宋体" w:cs="宋体" w:hint="eastAsia"/>
                <w:kern w:val="0"/>
                <w:sz w:val="18"/>
                <w:szCs w:val="18"/>
              </w:rPr>
              <w:t>二十五、债务发行费用支出</w:t>
            </w:r>
          </w:p>
        </w:tc>
        <w:tc>
          <w:tcPr>
            <w:tcW w:w="1421"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right"/>
              <w:rPr>
                <w:rFonts w:ascii="宋体" w:hAnsi="宋体" w:cs="宋体"/>
                <w:kern w:val="0"/>
                <w:sz w:val="18"/>
                <w:szCs w:val="18"/>
              </w:rPr>
            </w:pPr>
          </w:p>
        </w:tc>
      </w:tr>
      <w:tr w:rsidR="00B472B9" w:rsidTr="00B472B9">
        <w:trPr>
          <w:trHeight w:val="99"/>
        </w:trPr>
        <w:tc>
          <w:tcPr>
            <w:tcW w:w="2973" w:type="dxa"/>
            <w:tcBorders>
              <w:top w:val="nil"/>
              <w:left w:val="single" w:sz="4" w:space="0" w:color="auto"/>
              <w:bottom w:val="single" w:sz="4" w:space="0" w:color="auto"/>
              <w:right w:val="single" w:sz="4" w:space="0" w:color="auto"/>
            </w:tcBorders>
            <w:vAlign w:val="center"/>
          </w:tcPr>
          <w:p w:rsidR="00B472B9" w:rsidRDefault="00B472B9" w:rsidP="0063262A">
            <w:pPr>
              <w:jc w:val="center"/>
              <w:rPr>
                <w:rFonts w:ascii="宋体" w:hAnsi="宋体" w:cs="宋体"/>
                <w:sz w:val="24"/>
                <w:szCs w:val="24"/>
              </w:rPr>
            </w:pPr>
            <w:r>
              <w:rPr>
                <w:rFonts w:hint="eastAsia"/>
              </w:rPr>
              <w:t>收入合计</w:t>
            </w:r>
          </w:p>
        </w:tc>
        <w:tc>
          <w:tcPr>
            <w:tcW w:w="1275" w:type="dxa"/>
            <w:tcBorders>
              <w:top w:val="nil"/>
              <w:left w:val="nil"/>
              <w:bottom w:val="single" w:sz="4" w:space="0" w:color="auto"/>
              <w:right w:val="single" w:sz="4" w:space="0" w:color="auto"/>
            </w:tcBorders>
            <w:vAlign w:val="center"/>
          </w:tcPr>
          <w:p w:rsidR="00B472B9" w:rsidRDefault="00B472B9" w:rsidP="0063262A">
            <w:pPr>
              <w:jc w:val="right"/>
              <w:rPr>
                <w:rFonts w:ascii="宋体" w:hAnsi="宋体" w:cs="宋体"/>
                <w:sz w:val="22"/>
              </w:rPr>
            </w:pPr>
            <w:r>
              <w:rPr>
                <w:rFonts w:hint="eastAsia"/>
                <w:sz w:val="22"/>
              </w:rPr>
              <w:t xml:space="preserve">3,247.04 </w:t>
            </w:r>
          </w:p>
        </w:tc>
        <w:tc>
          <w:tcPr>
            <w:tcW w:w="3256" w:type="dxa"/>
            <w:tcBorders>
              <w:top w:val="nil"/>
              <w:left w:val="nil"/>
              <w:bottom w:val="single" w:sz="4" w:space="0" w:color="auto"/>
              <w:right w:val="single" w:sz="4" w:space="0" w:color="auto"/>
            </w:tcBorders>
            <w:vAlign w:val="center"/>
          </w:tcPr>
          <w:p w:rsidR="00B472B9" w:rsidRDefault="00B472B9" w:rsidP="0063262A">
            <w:pPr>
              <w:jc w:val="center"/>
              <w:rPr>
                <w:rFonts w:ascii="宋体" w:hAnsi="宋体" w:cs="宋体"/>
                <w:sz w:val="24"/>
                <w:szCs w:val="24"/>
              </w:rPr>
            </w:pPr>
            <w:r>
              <w:rPr>
                <w:rFonts w:hint="eastAsia"/>
              </w:rPr>
              <w:t>支出合计</w:t>
            </w:r>
          </w:p>
        </w:tc>
        <w:tc>
          <w:tcPr>
            <w:tcW w:w="1421" w:type="dxa"/>
            <w:tcBorders>
              <w:top w:val="nil"/>
              <w:left w:val="nil"/>
              <w:bottom w:val="single" w:sz="4" w:space="0" w:color="auto"/>
              <w:right w:val="single" w:sz="4" w:space="0" w:color="auto"/>
            </w:tcBorders>
            <w:vAlign w:val="center"/>
          </w:tcPr>
          <w:p w:rsidR="00B472B9" w:rsidRDefault="00B472B9" w:rsidP="0063262A">
            <w:pPr>
              <w:jc w:val="right"/>
              <w:rPr>
                <w:rFonts w:ascii="宋体" w:hAnsi="宋体" w:cs="宋体"/>
                <w:sz w:val="22"/>
              </w:rPr>
            </w:pPr>
            <w:r>
              <w:rPr>
                <w:rFonts w:hint="eastAsia"/>
                <w:sz w:val="22"/>
              </w:rPr>
              <w:t xml:space="preserve">3,247.04 </w:t>
            </w:r>
          </w:p>
        </w:tc>
      </w:tr>
    </w:tbl>
    <w:p w:rsidR="00B472B9" w:rsidRDefault="00B472B9" w:rsidP="00B472B9">
      <w:pPr>
        <w:pStyle w:val="a4"/>
        <w:jc w:val="center"/>
        <w:rPr>
          <w:rFonts w:ascii="黑体" w:eastAsia="黑体" w:hAnsi="黑体"/>
          <w:sz w:val="28"/>
          <w:szCs w:val="28"/>
          <w:lang w:eastAsia="zh-CN"/>
        </w:rPr>
        <w:sectPr w:rsidR="00B472B9">
          <w:footerReference w:type="default" r:id="rId14"/>
          <w:footerReference w:type="first" r:id="rId15"/>
          <w:pgSz w:w="11906" w:h="16838"/>
          <w:pgMar w:top="1440" w:right="1797" w:bottom="1440" w:left="1797" w:header="851" w:footer="992" w:gutter="0"/>
          <w:pgNumType w:start="1"/>
          <w:cols w:space="720"/>
          <w:titlePg/>
          <w:docGrid w:type="lines" w:linePitch="312"/>
        </w:sectPr>
      </w:pPr>
      <w:r>
        <w:rPr>
          <w:rFonts w:ascii="黑体" w:eastAsia="黑体" w:hAnsi="黑体"/>
          <w:sz w:val="28"/>
          <w:szCs w:val="28"/>
          <w:lang w:eastAsia="zh-CN"/>
        </w:rPr>
        <w:t xml:space="preserve">                 </w:t>
      </w:r>
    </w:p>
    <w:p w:rsidR="009F7DF5" w:rsidRDefault="009F7DF5" w:rsidP="00B472B9">
      <w:pPr>
        <w:pStyle w:val="a4"/>
        <w:rPr>
          <w:rFonts w:ascii="黑体" w:eastAsia="黑体" w:hAnsi="黑体"/>
          <w:sz w:val="28"/>
          <w:szCs w:val="28"/>
          <w:lang w:eastAsia="zh-CN"/>
        </w:rPr>
      </w:pPr>
    </w:p>
    <w:p w:rsidR="009F7DF5" w:rsidRDefault="009F7DF5" w:rsidP="00B472B9">
      <w:pPr>
        <w:pStyle w:val="a4"/>
        <w:rPr>
          <w:rFonts w:ascii="黑体" w:eastAsia="黑体" w:hAnsi="黑体"/>
          <w:sz w:val="28"/>
          <w:szCs w:val="28"/>
          <w:lang w:eastAsia="zh-CN"/>
        </w:rPr>
      </w:pPr>
    </w:p>
    <w:p w:rsidR="009F7DF5" w:rsidRDefault="009F7DF5" w:rsidP="00B472B9">
      <w:pPr>
        <w:pStyle w:val="a4"/>
        <w:rPr>
          <w:rFonts w:ascii="黑体" w:eastAsia="黑体" w:hAnsi="黑体"/>
          <w:sz w:val="28"/>
          <w:szCs w:val="28"/>
          <w:lang w:eastAsia="zh-CN"/>
        </w:rPr>
      </w:pPr>
    </w:p>
    <w:p w:rsidR="00B472B9" w:rsidRDefault="00B472B9" w:rsidP="00B472B9">
      <w:pPr>
        <w:pStyle w:val="a4"/>
        <w:rPr>
          <w:rFonts w:ascii="黑体" w:eastAsia="黑体" w:hAnsi="黑体"/>
          <w:sz w:val="32"/>
          <w:szCs w:val="32"/>
        </w:rPr>
      </w:pPr>
      <w:r>
        <w:rPr>
          <w:rFonts w:ascii="黑体" w:eastAsia="黑体" w:hAnsi="黑体"/>
          <w:sz w:val="28"/>
          <w:szCs w:val="28"/>
          <w:lang w:eastAsia="zh-CN"/>
        </w:rPr>
        <w:lastRenderedPageBreak/>
        <w:t xml:space="preserve">   </w:t>
      </w:r>
      <w:r>
        <w:rPr>
          <w:rFonts w:ascii="黑体" w:eastAsia="黑体" w:hAnsi="黑体" w:hint="eastAsia"/>
          <w:sz w:val="32"/>
          <w:szCs w:val="32"/>
        </w:rPr>
        <w:t>二、收入预算总表</w:t>
      </w:r>
    </w:p>
    <w:p w:rsidR="00B472B9" w:rsidRDefault="00E27EE1" w:rsidP="00B472B9">
      <w:pPr>
        <w:pStyle w:val="Default"/>
        <w:jc w:val="right"/>
        <w:sectPr w:rsidR="00B472B9" w:rsidSect="009F7DF5">
          <w:footerReference w:type="default" r:id="rId16"/>
          <w:footerReference w:type="first" r:id="rId17"/>
          <w:type w:val="continuous"/>
          <w:pgSz w:w="11906" w:h="16838"/>
          <w:pgMar w:top="1440" w:right="1797" w:bottom="1440" w:left="1797" w:header="851" w:footer="992" w:gutter="0"/>
          <w:cols w:space="720"/>
          <w:titlePg/>
          <w:docGrid w:type="lines" w:linePitch="319"/>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549pt">
            <v:imagedata r:id="rId18" o:title=""/>
          </v:shape>
        </w:pict>
      </w:r>
    </w:p>
    <w:p w:rsidR="00B472B9" w:rsidRDefault="00B472B9" w:rsidP="00B472B9">
      <w:pPr>
        <w:tabs>
          <w:tab w:val="left" w:pos="7513"/>
        </w:tabs>
        <w:adjustRightInd w:val="0"/>
        <w:snapToGrid w:val="0"/>
        <w:spacing w:line="600" w:lineRule="exact"/>
        <w:rPr>
          <w:rFonts w:ascii="黑体" w:eastAsia="黑体" w:hAnsi="黑体" w:cs="Times New Roman"/>
          <w:kern w:val="0"/>
          <w:sz w:val="32"/>
          <w:szCs w:val="32"/>
        </w:rPr>
      </w:pPr>
      <w:r>
        <w:rPr>
          <w:rFonts w:ascii="黑体" w:eastAsia="黑体" w:hAnsi="黑体" w:cs="Times New Roman" w:hint="eastAsia"/>
          <w:kern w:val="0"/>
          <w:sz w:val="32"/>
          <w:szCs w:val="32"/>
        </w:rPr>
        <w:lastRenderedPageBreak/>
        <w:t>三、支出预算总表</w:t>
      </w:r>
    </w:p>
    <w:p w:rsidR="00B472B9" w:rsidRDefault="00B472B9" w:rsidP="00B472B9">
      <w:pPr>
        <w:pStyle w:val="Default"/>
        <w:rPr>
          <w:rFonts w:hAnsi="仿宋" w:cs="黑体"/>
          <w:color w:val="auto"/>
          <w:kern w:val="2"/>
          <w:sz w:val="32"/>
          <w:szCs w:val="32"/>
        </w:rPr>
      </w:pPr>
    </w:p>
    <w:p w:rsidR="00B472B9" w:rsidRDefault="00E27EE1" w:rsidP="00B472B9">
      <w:pPr>
        <w:pStyle w:val="Default"/>
        <w:jc w:val="right"/>
        <w:rPr>
          <w:rFonts w:hAnsi="仿宋" w:cs="黑体"/>
          <w:color w:val="auto"/>
          <w:kern w:val="2"/>
          <w:sz w:val="32"/>
          <w:szCs w:val="32"/>
        </w:rPr>
      </w:pPr>
      <w:r>
        <w:pict>
          <v:shape id="_x0000_i1026" type="#_x0000_t75" alt="" style="width:480.75pt;height:504.75pt">
            <v:imagedata r:id="rId19" o:title=""/>
          </v:shape>
        </w:pict>
      </w:r>
    </w:p>
    <w:p w:rsidR="00B472B9" w:rsidRDefault="00B472B9" w:rsidP="00B472B9">
      <w:pPr>
        <w:pStyle w:val="Default"/>
        <w:jc w:val="right"/>
        <w:rPr>
          <w:rFonts w:hAnsi="仿宋" w:cs="黑体"/>
          <w:color w:val="auto"/>
          <w:kern w:val="2"/>
          <w:sz w:val="32"/>
          <w:szCs w:val="32"/>
        </w:rPr>
      </w:pPr>
    </w:p>
    <w:p w:rsidR="00B472B9" w:rsidRDefault="00B472B9" w:rsidP="00B472B9">
      <w:pPr>
        <w:pStyle w:val="Default"/>
        <w:jc w:val="right"/>
        <w:rPr>
          <w:rFonts w:hAnsi="仿宋" w:cs="黑体"/>
          <w:color w:val="auto"/>
          <w:kern w:val="2"/>
          <w:sz w:val="32"/>
          <w:szCs w:val="32"/>
        </w:rPr>
      </w:pPr>
    </w:p>
    <w:p w:rsidR="00B472B9" w:rsidRDefault="00B472B9" w:rsidP="00B472B9">
      <w:pPr>
        <w:pStyle w:val="Default"/>
        <w:jc w:val="right"/>
        <w:rPr>
          <w:rFonts w:hAnsi="仿宋" w:cs="黑体"/>
          <w:color w:val="auto"/>
          <w:kern w:val="2"/>
          <w:sz w:val="32"/>
          <w:szCs w:val="32"/>
        </w:rPr>
      </w:pPr>
    </w:p>
    <w:p w:rsidR="00B472B9" w:rsidRDefault="00B472B9" w:rsidP="00B472B9">
      <w:pPr>
        <w:pStyle w:val="Default"/>
        <w:jc w:val="right"/>
        <w:rPr>
          <w:rFonts w:hAnsi="仿宋" w:cs="黑体"/>
          <w:color w:val="auto"/>
          <w:kern w:val="2"/>
          <w:sz w:val="32"/>
          <w:szCs w:val="32"/>
        </w:rPr>
      </w:pPr>
    </w:p>
    <w:p w:rsidR="00B472B9" w:rsidRDefault="00B472B9" w:rsidP="00B472B9">
      <w:pPr>
        <w:tabs>
          <w:tab w:val="left" w:pos="7513"/>
        </w:tabs>
        <w:adjustRightInd w:val="0"/>
        <w:snapToGrid w:val="0"/>
        <w:spacing w:line="600" w:lineRule="exact"/>
        <w:rPr>
          <w:rFonts w:ascii="黑体" w:eastAsia="黑体" w:hAnsi="黑体" w:cs="Times New Roman"/>
          <w:kern w:val="0"/>
          <w:sz w:val="32"/>
          <w:szCs w:val="32"/>
        </w:rPr>
      </w:pPr>
      <w:r>
        <w:rPr>
          <w:rFonts w:ascii="黑体" w:eastAsia="黑体" w:hAnsi="黑体" w:cs="Times New Roman" w:hint="eastAsia"/>
          <w:kern w:val="0"/>
          <w:sz w:val="32"/>
          <w:szCs w:val="32"/>
        </w:rPr>
        <w:lastRenderedPageBreak/>
        <w:t>四、财政拨款收支预算总表</w:t>
      </w:r>
    </w:p>
    <w:p w:rsidR="00B472B9" w:rsidRDefault="00B472B9" w:rsidP="00B472B9">
      <w:pPr>
        <w:pStyle w:val="Default"/>
      </w:pPr>
    </w:p>
    <w:p w:rsidR="00B472B9" w:rsidRDefault="00E27EE1" w:rsidP="00B472B9">
      <w:pPr>
        <w:pStyle w:val="Default"/>
      </w:pPr>
      <w:r>
        <w:pict>
          <v:shape id="_x0000_i1027" type="#_x0000_t75" alt="" style="width:415.5pt;height:524.25pt">
            <v:imagedata r:id="rId20" o:title=""/>
          </v:shape>
        </w:pict>
      </w:r>
    </w:p>
    <w:p w:rsidR="00B472B9" w:rsidRDefault="00B472B9" w:rsidP="00B472B9">
      <w:pPr>
        <w:pStyle w:val="Default"/>
      </w:pPr>
    </w:p>
    <w:p w:rsidR="00B472B9" w:rsidRDefault="00B472B9" w:rsidP="00B472B9">
      <w:pPr>
        <w:pStyle w:val="Default"/>
      </w:pPr>
    </w:p>
    <w:p w:rsidR="00B472B9" w:rsidRDefault="00B472B9" w:rsidP="00B472B9">
      <w:pPr>
        <w:pStyle w:val="Default"/>
      </w:pPr>
    </w:p>
    <w:p w:rsidR="00B472B9" w:rsidRDefault="00B472B9" w:rsidP="00B472B9">
      <w:pPr>
        <w:pStyle w:val="Default"/>
      </w:pPr>
    </w:p>
    <w:p w:rsidR="00B472B9" w:rsidRDefault="00B472B9" w:rsidP="00B472B9">
      <w:pPr>
        <w:pStyle w:val="Default"/>
      </w:pPr>
    </w:p>
    <w:p w:rsidR="00B472B9" w:rsidRDefault="00B472B9" w:rsidP="00B472B9">
      <w:pPr>
        <w:pStyle w:val="Default"/>
      </w:pPr>
    </w:p>
    <w:p w:rsidR="00B472B9" w:rsidRPr="00B472B9" w:rsidRDefault="00B472B9" w:rsidP="00B472B9">
      <w:pPr>
        <w:tabs>
          <w:tab w:val="left" w:pos="7513"/>
        </w:tabs>
        <w:adjustRightInd w:val="0"/>
        <w:snapToGrid w:val="0"/>
        <w:spacing w:line="600" w:lineRule="exact"/>
        <w:rPr>
          <w:rFonts w:ascii="黑体" w:eastAsia="黑体" w:hAnsi="黑体" w:cs="Times New Roman"/>
          <w:kern w:val="0"/>
          <w:sz w:val="32"/>
          <w:szCs w:val="32"/>
        </w:rPr>
      </w:pPr>
      <w:r>
        <w:rPr>
          <w:rFonts w:ascii="黑体" w:eastAsia="黑体" w:hAnsi="黑体" w:cs="Times New Roman" w:hint="eastAsia"/>
          <w:kern w:val="0"/>
          <w:sz w:val="32"/>
          <w:szCs w:val="32"/>
        </w:rPr>
        <w:lastRenderedPageBreak/>
        <w:t>五、一般公共预算拨款支出预算表</w:t>
      </w:r>
    </w:p>
    <w:p w:rsidR="00B472B9" w:rsidRDefault="00E27EE1" w:rsidP="00B472B9">
      <w:pPr>
        <w:pStyle w:val="Default"/>
        <w:sectPr w:rsidR="00B472B9">
          <w:footerReference w:type="default" r:id="rId21"/>
          <w:footerReference w:type="first" r:id="rId22"/>
          <w:pgSz w:w="11906" w:h="16838"/>
          <w:pgMar w:top="1440" w:right="1797" w:bottom="1440" w:left="1797" w:header="851" w:footer="992" w:gutter="0"/>
          <w:cols w:space="720"/>
          <w:titlePg/>
          <w:docGrid w:type="lines" w:linePitch="319"/>
        </w:sectPr>
      </w:pPr>
      <w:r>
        <w:pict>
          <v:shape id="_x0000_i1028" type="#_x0000_t75" alt="" style="width:446.25pt;height:562.5pt">
            <v:imagedata r:id="rId23" o:title=""/>
          </v:shape>
        </w:pict>
      </w:r>
    </w:p>
    <w:p w:rsidR="00B472B9" w:rsidRDefault="00B472B9" w:rsidP="00B472B9">
      <w:pPr>
        <w:tabs>
          <w:tab w:val="left" w:pos="7513"/>
        </w:tabs>
        <w:adjustRightInd w:val="0"/>
        <w:snapToGrid w:val="0"/>
        <w:spacing w:line="600" w:lineRule="exact"/>
        <w:rPr>
          <w:rFonts w:ascii="黑体" w:eastAsia="黑体" w:hAnsi="黑体"/>
          <w:sz w:val="32"/>
          <w:szCs w:val="32"/>
        </w:rPr>
      </w:pPr>
      <w:r>
        <w:rPr>
          <w:rFonts w:ascii="黑体" w:eastAsia="黑体" w:hAnsi="黑体" w:hint="eastAsia"/>
          <w:sz w:val="32"/>
          <w:szCs w:val="32"/>
        </w:rPr>
        <w:lastRenderedPageBreak/>
        <w:t>六、政府性基金预算拨款支出预算表</w:t>
      </w:r>
    </w:p>
    <w:p w:rsidR="00B472B9" w:rsidRDefault="00B472B9" w:rsidP="00B472B9">
      <w:pPr>
        <w:widowControl/>
        <w:spacing w:line="240" w:lineRule="auto"/>
        <w:jc w:val="center"/>
        <w:rPr>
          <w:rFonts w:ascii="黑体" w:eastAsia="黑体" w:hAnsi="黑体" w:cs="仿宋"/>
          <w:color w:val="000000"/>
          <w:kern w:val="0"/>
          <w:sz w:val="32"/>
          <w:szCs w:val="32"/>
        </w:rPr>
      </w:pPr>
    </w:p>
    <w:p w:rsidR="00B472B9" w:rsidRDefault="00B472B9" w:rsidP="00B472B9">
      <w:pPr>
        <w:widowControl/>
        <w:spacing w:line="240" w:lineRule="auto"/>
        <w:jc w:val="center"/>
        <w:rPr>
          <w:rFonts w:ascii="黑体" w:eastAsia="黑体" w:hAnsi="黑体" w:cs="仿宋"/>
          <w:color w:val="000000"/>
          <w:kern w:val="0"/>
          <w:sz w:val="32"/>
          <w:szCs w:val="32"/>
        </w:rPr>
      </w:pPr>
      <w:r>
        <w:rPr>
          <w:rFonts w:ascii="黑体" w:eastAsia="黑体" w:hAnsi="黑体" w:cs="仿宋" w:hint="eastAsia"/>
          <w:color w:val="000000"/>
          <w:kern w:val="0"/>
          <w:sz w:val="32"/>
          <w:szCs w:val="32"/>
        </w:rPr>
        <w:t>2022年度政府性基金预算拨款支出预算表</w:t>
      </w:r>
    </w:p>
    <w:p w:rsidR="00B472B9" w:rsidRDefault="00B472B9" w:rsidP="00B472B9">
      <w:pPr>
        <w:widowControl/>
        <w:spacing w:line="240" w:lineRule="auto"/>
        <w:jc w:val="right"/>
        <w:rPr>
          <w:rFonts w:ascii="宋体" w:hAnsi="宋体" w:cs="宋体"/>
          <w:color w:val="000000"/>
          <w:kern w:val="0"/>
          <w:sz w:val="22"/>
        </w:rPr>
      </w:pPr>
    </w:p>
    <w:p w:rsidR="00B472B9" w:rsidRDefault="00B472B9" w:rsidP="00B472B9">
      <w:pPr>
        <w:widowControl/>
        <w:spacing w:line="240" w:lineRule="auto"/>
        <w:jc w:val="right"/>
        <w:rPr>
          <w:rFonts w:ascii="宋体" w:cs="宋体"/>
          <w:color w:val="000000"/>
          <w:kern w:val="0"/>
          <w:sz w:val="22"/>
        </w:rPr>
      </w:pPr>
      <w:r>
        <w:rPr>
          <w:rFonts w:ascii="宋体" w:hAnsi="宋体" w:cs="宋体" w:hint="eastAsia"/>
          <w:color w:val="000000"/>
          <w:kern w:val="0"/>
          <w:sz w:val="22"/>
        </w:rPr>
        <w:t>单位：万元</w:t>
      </w:r>
    </w:p>
    <w:tbl>
      <w:tblPr>
        <w:tblW w:w="9595" w:type="dxa"/>
        <w:tblInd w:w="-601" w:type="dxa"/>
        <w:tblLayout w:type="fixed"/>
        <w:tblLook w:val="04A0"/>
      </w:tblPr>
      <w:tblGrid>
        <w:gridCol w:w="2455"/>
        <w:gridCol w:w="2340"/>
        <w:gridCol w:w="1500"/>
        <w:gridCol w:w="1780"/>
        <w:gridCol w:w="1520"/>
      </w:tblGrid>
      <w:tr w:rsidR="00B472B9" w:rsidTr="0063262A">
        <w:trPr>
          <w:trHeight w:val="390"/>
        </w:trPr>
        <w:tc>
          <w:tcPr>
            <w:tcW w:w="2455" w:type="dxa"/>
            <w:vMerge w:val="restart"/>
            <w:tcBorders>
              <w:top w:val="single" w:sz="4" w:space="0" w:color="auto"/>
              <w:left w:val="single" w:sz="4" w:space="0" w:color="auto"/>
              <w:bottom w:val="single" w:sz="4" w:space="0" w:color="000000"/>
              <w:right w:val="single" w:sz="4" w:space="0" w:color="auto"/>
            </w:tcBorders>
            <w:vAlign w:val="center"/>
          </w:tcPr>
          <w:p w:rsidR="00B472B9" w:rsidRDefault="00B472B9" w:rsidP="0063262A">
            <w:pPr>
              <w:widowControl/>
              <w:spacing w:line="240" w:lineRule="auto"/>
              <w:jc w:val="center"/>
              <w:rPr>
                <w:rFonts w:ascii="宋体" w:cs="宋体"/>
                <w:color w:val="000000"/>
                <w:kern w:val="0"/>
                <w:sz w:val="24"/>
                <w:szCs w:val="24"/>
              </w:rPr>
            </w:pPr>
            <w:r>
              <w:rPr>
                <w:rFonts w:ascii="宋体" w:hAnsi="宋体" w:cs="宋体" w:hint="eastAsia"/>
                <w:color w:val="000000"/>
                <w:kern w:val="0"/>
                <w:sz w:val="24"/>
                <w:szCs w:val="24"/>
              </w:rPr>
              <w:t>科目编码</w:t>
            </w:r>
          </w:p>
        </w:tc>
        <w:tc>
          <w:tcPr>
            <w:tcW w:w="2340" w:type="dxa"/>
            <w:vMerge w:val="restart"/>
            <w:tcBorders>
              <w:top w:val="single" w:sz="4" w:space="0" w:color="auto"/>
              <w:left w:val="single" w:sz="4" w:space="0" w:color="auto"/>
              <w:bottom w:val="single" w:sz="4" w:space="0" w:color="000000"/>
              <w:right w:val="single" w:sz="4" w:space="0" w:color="auto"/>
            </w:tcBorders>
            <w:vAlign w:val="center"/>
          </w:tcPr>
          <w:p w:rsidR="00B472B9" w:rsidRDefault="00B472B9" w:rsidP="0063262A">
            <w:pPr>
              <w:widowControl/>
              <w:spacing w:line="240" w:lineRule="auto"/>
              <w:jc w:val="center"/>
              <w:rPr>
                <w:rFonts w:ascii="宋体" w:cs="宋体"/>
                <w:color w:val="000000"/>
                <w:kern w:val="0"/>
                <w:sz w:val="24"/>
                <w:szCs w:val="24"/>
              </w:rPr>
            </w:pPr>
            <w:r>
              <w:rPr>
                <w:rFonts w:ascii="宋体" w:hAnsi="宋体" w:cs="宋体" w:hint="eastAsia"/>
                <w:color w:val="000000"/>
                <w:kern w:val="0"/>
                <w:sz w:val="24"/>
                <w:szCs w:val="24"/>
              </w:rPr>
              <w:t>科目名称</w:t>
            </w:r>
          </w:p>
        </w:tc>
        <w:tc>
          <w:tcPr>
            <w:tcW w:w="1500" w:type="dxa"/>
            <w:vMerge w:val="restart"/>
            <w:tcBorders>
              <w:top w:val="single" w:sz="4" w:space="0" w:color="auto"/>
              <w:left w:val="single" w:sz="4" w:space="0" w:color="auto"/>
              <w:bottom w:val="single" w:sz="4" w:space="0" w:color="000000"/>
              <w:right w:val="single" w:sz="4" w:space="0" w:color="auto"/>
            </w:tcBorders>
            <w:vAlign w:val="center"/>
          </w:tcPr>
          <w:p w:rsidR="00B472B9" w:rsidRDefault="00B472B9" w:rsidP="0063262A">
            <w:pPr>
              <w:widowControl/>
              <w:spacing w:line="240" w:lineRule="auto"/>
              <w:jc w:val="center"/>
              <w:rPr>
                <w:rFonts w:ascii="宋体" w:cs="宋体"/>
                <w:color w:val="000000"/>
                <w:kern w:val="0"/>
                <w:sz w:val="24"/>
                <w:szCs w:val="24"/>
              </w:rPr>
            </w:pPr>
            <w:r>
              <w:rPr>
                <w:rFonts w:ascii="宋体" w:hAnsi="宋体" w:cs="宋体" w:hint="eastAsia"/>
                <w:color w:val="000000"/>
                <w:kern w:val="0"/>
                <w:sz w:val="24"/>
                <w:szCs w:val="24"/>
              </w:rPr>
              <w:t>合计</w:t>
            </w:r>
          </w:p>
        </w:tc>
        <w:tc>
          <w:tcPr>
            <w:tcW w:w="1780" w:type="dxa"/>
            <w:tcBorders>
              <w:top w:val="single" w:sz="4" w:space="0" w:color="auto"/>
              <w:left w:val="nil"/>
              <w:bottom w:val="nil"/>
              <w:right w:val="single" w:sz="4" w:space="0" w:color="auto"/>
            </w:tcBorders>
            <w:vAlign w:val="center"/>
          </w:tcPr>
          <w:p w:rsidR="00B472B9" w:rsidRDefault="00B472B9" w:rsidP="0063262A">
            <w:pPr>
              <w:widowControl/>
              <w:spacing w:line="240" w:lineRule="auto"/>
              <w:jc w:val="center"/>
              <w:rPr>
                <w:rFonts w:ascii="宋体" w:cs="宋体"/>
                <w:color w:val="000000"/>
                <w:kern w:val="0"/>
                <w:sz w:val="24"/>
                <w:szCs w:val="24"/>
              </w:rPr>
            </w:pPr>
            <w:r>
              <w:rPr>
                <w:rFonts w:ascii="宋体" w:hAnsi="宋体" w:cs="宋体" w:hint="eastAsia"/>
                <w:color w:val="000000"/>
                <w:kern w:val="0"/>
                <w:sz w:val="24"/>
                <w:szCs w:val="24"/>
              </w:rPr>
              <w:t>其中：</w:t>
            </w:r>
          </w:p>
        </w:tc>
        <w:tc>
          <w:tcPr>
            <w:tcW w:w="1520" w:type="dxa"/>
            <w:tcBorders>
              <w:top w:val="single" w:sz="4" w:space="0" w:color="auto"/>
              <w:left w:val="nil"/>
              <w:bottom w:val="nil"/>
              <w:right w:val="single" w:sz="4" w:space="0" w:color="auto"/>
            </w:tcBorders>
            <w:vAlign w:val="center"/>
          </w:tcPr>
          <w:p w:rsidR="00B472B9" w:rsidRDefault="00B472B9" w:rsidP="0063262A">
            <w:pPr>
              <w:widowControl/>
              <w:spacing w:line="240" w:lineRule="auto"/>
              <w:jc w:val="left"/>
              <w:rPr>
                <w:rFonts w:ascii="宋体" w:cs="宋体"/>
                <w:color w:val="000000"/>
                <w:kern w:val="0"/>
                <w:sz w:val="24"/>
                <w:szCs w:val="24"/>
              </w:rPr>
            </w:pPr>
            <w:r>
              <w:rPr>
                <w:rFonts w:ascii="宋体" w:hAnsi="宋体" w:cs="宋体" w:hint="eastAsia"/>
                <w:color w:val="000000"/>
                <w:kern w:val="0"/>
                <w:sz w:val="24"/>
                <w:szCs w:val="24"/>
              </w:rPr>
              <w:t xml:space="preserve">　</w:t>
            </w:r>
          </w:p>
        </w:tc>
      </w:tr>
      <w:tr w:rsidR="00B472B9" w:rsidTr="0063262A">
        <w:trPr>
          <w:trHeight w:val="946"/>
        </w:trPr>
        <w:tc>
          <w:tcPr>
            <w:tcW w:w="2455" w:type="dxa"/>
            <w:vMerge/>
            <w:tcBorders>
              <w:top w:val="single" w:sz="4" w:space="0" w:color="auto"/>
              <w:left w:val="single" w:sz="4" w:space="0" w:color="auto"/>
              <w:bottom w:val="single" w:sz="4" w:space="0" w:color="000000"/>
              <w:right w:val="single" w:sz="4" w:space="0" w:color="auto"/>
            </w:tcBorders>
            <w:vAlign w:val="center"/>
          </w:tcPr>
          <w:p w:rsidR="00B472B9" w:rsidRDefault="00B472B9" w:rsidP="0063262A">
            <w:pPr>
              <w:widowControl/>
              <w:spacing w:line="240" w:lineRule="auto"/>
              <w:jc w:val="left"/>
              <w:rPr>
                <w:rFonts w:ascii="宋体" w:cs="宋体"/>
                <w:color w:val="000000"/>
                <w:kern w:val="0"/>
                <w:sz w:val="24"/>
                <w:szCs w:val="24"/>
              </w:rPr>
            </w:pPr>
          </w:p>
        </w:tc>
        <w:tc>
          <w:tcPr>
            <w:tcW w:w="2340" w:type="dxa"/>
            <w:vMerge/>
            <w:tcBorders>
              <w:top w:val="single" w:sz="4" w:space="0" w:color="auto"/>
              <w:left w:val="single" w:sz="4" w:space="0" w:color="auto"/>
              <w:bottom w:val="single" w:sz="4" w:space="0" w:color="000000"/>
              <w:right w:val="single" w:sz="4" w:space="0" w:color="auto"/>
            </w:tcBorders>
            <w:vAlign w:val="center"/>
          </w:tcPr>
          <w:p w:rsidR="00B472B9" w:rsidRDefault="00B472B9" w:rsidP="0063262A">
            <w:pPr>
              <w:widowControl/>
              <w:spacing w:line="240" w:lineRule="auto"/>
              <w:jc w:val="left"/>
              <w:rPr>
                <w:rFonts w:ascii="宋体" w:cs="宋体"/>
                <w:color w:val="000000"/>
                <w:kern w:val="0"/>
                <w:sz w:val="24"/>
                <w:szCs w:val="24"/>
              </w:rPr>
            </w:pPr>
          </w:p>
        </w:tc>
        <w:tc>
          <w:tcPr>
            <w:tcW w:w="1500" w:type="dxa"/>
            <w:vMerge/>
            <w:tcBorders>
              <w:top w:val="single" w:sz="4" w:space="0" w:color="auto"/>
              <w:left w:val="single" w:sz="4" w:space="0" w:color="auto"/>
              <w:bottom w:val="single" w:sz="4" w:space="0" w:color="000000"/>
              <w:right w:val="single" w:sz="4" w:space="0" w:color="auto"/>
            </w:tcBorders>
            <w:vAlign w:val="center"/>
          </w:tcPr>
          <w:p w:rsidR="00B472B9" w:rsidRDefault="00B472B9" w:rsidP="0063262A">
            <w:pPr>
              <w:widowControl/>
              <w:spacing w:line="240" w:lineRule="auto"/>
              <w:jc w:val="left"/>
              <w:rPr>
                <w:rFonts w:ascii="宋体" w:cs="宋体"/>
                <w:color w:val="000000"/>
                <w:kern w:val="0"/>
                <w:sz w:val="24"/>
                <w:szCs w:val="24"/>
              </w:rPr>
            </w:pPr>
          </w:p>
        </w:tc>
        <w:tc>
          <w:tcPr>
            <w:tcW w:w="1780" w:type="dxa"/>
            <w:tcBorders>
              <w:top w:val="single" w:sz="4" w:space="0" w:color="auto"/>
              <w:left w:val="nil"/>
              <w:bottom w:val="nil"/>
              <w:right w:val="single" w:sz="4" w:space="0" w:color="auto"/>
            </w:tcBorders>
            <w:vAlign w:val="center"/>
          </w:tcPr>
          <w:p w:rsidR="00B472B9" w:rsidRDefault="00B472B9" w:rsidP="0063262A">
            <w:pPr>
              <w:widowControl/>
              <w:spacing w:line="240" w:lineRule="auto"/>
              <w:jc w:val="center"/>
              <w:rPr>
                <w:rFonts w:ascii="宋体" w:cs="宋体"/>
                <w:color w:val="000000"/>
                <w:kern w:val="0"/>
                <w:sz w:val="24"/>
                <w:szCs w:val="24"/>
              </w:rPr>
            </w:pPr>
            <w:r>
              <w:rPr>
                <w:rFonts w:ascii="宋体" w:hAnsi="宋体" w:cs="宋体" w:hint="eastAsia"/>
                <w:color w:val="000000"/>
                <w:kern w:val="0"/>
                <w:sz w:val="24"/>
                <w:szCs w:val="24"/>
              </w:rPr>
              <w:t>基本支出</w:t>
            </w:r>
          </w:p>
        </w:tc>
        <w:tc>
          <w:tcPr>
            <w:tcW w:w="1520" w:type="dxa"/>
            <w:tcBorders>
              <w:top w:val="single" w:sz="4" w:space="0" w:color="auto"/>
              <w:left w:val="nil"/>
              <w:bottom w:val="nil"/>
              <w:right w:val="single" w:sz="4" w:space="0" w:color="auto"/>
            </w:tcBorders>
            <w:vAlign w:val="center"/>
          </w:tcPr>
          <w:p w:rsidR="00B472B9" w:rsidRDefault="00B472B9" w:rsidP="0063262A">
            <w:pPr>
              <w:widowControl/>
              <w:spacing w:line="240" w:lineRule="auto"/>
              <w:jc w:val="center"/>
              <w:rPr>
                <w:rFonts w:ascii="宋体" w:cs="宋体"/>
                <w:color w:val="000000"/>
                <w:kern w:val="0"/>
                <w:sz w:val="24"/>
                <w:szCs w:val="24"/>
              </w:rPr>
            </w:pPr>
            <w:r>
              <w:rPr>
                <w:rFonts w:ascii="宋体" w:hAnsi="宋体" w:cs="宋体" w:hint="eastAsia"/>
                <w:color w:val="000000"/>
                <w:kern w:val="0"/>
                <w:sz w:val="24"/>
                <w:szCs w:val="24"/>
              </w:rPr>
              <w:t>项目支出</w:t>
            </w:r>
          </w:p>
        </w:tc>
      </w:tr>
      <w:tr w:rsidR="00B472B9" w:rsidTr="0063262A">
        <w:trPr>
          <w:trHeight w:val="846"/>
        </w:trPr>
        <w:tc>
          <w:tcPr>
            <w:tcW w:w="2455" w:type="dxa"/>
            <w:tcBorders>
              <w:top w:val="nil"/>
              <w:left w:val="single" w:sz="4" w:space="0" w:color="auto"/>
              <w:bottom w:val="single" w:sz="4" w:space="0" w:color="auto"/>
              <w:right w:val="single" w:sz="4" w:space="0" w:color="auto"/>
            </w:tcBorders>
            <w:vAlign w:val="center"/>
          </w:tcPr>
          <w:p w:rsidR="00B472B9" w:rsidRDefault="00B472B9" w:rsidP="0063262A">
            <w:pPr>
              <w:widowControl/>
              <w:spacing w:line="240" w:lineRule="auto"/>
              <w:jc w:val="center"/>
              <w:rPr>
                <w:rFonts w:ascii="宋体" w:cs="宋体"/>
                <w:color w:val="000000"/>
                <w:kern w:val="0"/>
                <w:sz w:val="22"/>
              </w:rPr>
            </w:pPr>
            <w:r>
              <w:rPr>
                <w:rFonts w:ascii="宋体" w:hAnsi="宋体" w:cs="宋体"/>
                <w:color w:val="000000"/>
                <w:kern w:val="0"/>
                <w:sz w:val="22"/>
              </w:rPr>
              <w:t>**</w:t>
            </w:r>
          </w:p>
        </w:tc>
        <w:tc>
          <w:tcPr>
            <w:tcW w:w="2340"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center"/>
              <w:rPr>
                <w:rFonts w:ascii="宋体" w:cs="宋体"/>
                <w:color w:val="000000"/>
                <w:kern w:val="0"/>
                <w:sz w:val="22"/>
              </w:rPr>
            </w:pPr>
            <w:r>
              <w:rPr>
                <w:rFonts w:ascii="宋体" w:hAnsi="宋体" w:cs="宋体"/>
                <w:color w:val="000000"/>
                <w:kern w:val="0"/>
                <w:sz w:val="22"/>
              </w:rPr>
              <w:t>**</w:t>
            </w:r>
          </w:p>
        </w:tc>
        <w:tc>
          <w:tcPr>
            <w:tcW w:w="1500"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center"/>
              <w:rPr>
                <w:rFonts w:ascii="宋体" w:cs="宋体"/>
                <w:color w:val="000000"/>
                <w:kern w:val="0"/>
                <w:sz w:val="22"/>
              </w:rPr>
            </w:pPr>
            <w:r>
              <w:rPr>
                <w:rFonts w:ascii="宋体" w:hAnsi="宋体" w:cs="宋体"/>
                <w:color w:val="000000"/>
                <w:kern w:val="0"/>
                <w:sz w:val="22"/>
              </w:rPr>
              <w:t>1</w:t>
            </w:r>
          </w:p>
        </w:tc>
        <w:tc>
          <w:tcPr>
            <w:tcW w:w="1780" w:type="dxa"/>
            <w:tcBorders>
              <w:top w:val="single" w:sz="4" w:space="0" w:color="auto"/>
              <w:left w:val="nil"/>
              <w:bottom w:val="single" w:sz="4" w:space="0" w:color="auto"/>
              <w:right w:val="single" w:sz="4" w:space="0" w:color="auto"/>
            </w:tcBorders>
            <w:vAlign w:val="center"/>
          </w:tcPr>
          <w:p w:rsidR="00B472B9" w:rsidRDefault="00B472B9" w:rsidP="0063262A">
            <w:pPr>
              <w:widowControl/>
              <w:spacing w:line="240" w:lineRule="auto"/>
              <w:jc w:val="center"/>
              <w:rPr>
                <w:rFonts w:ascii="宋体" w:cs="宋体"/>
                <w:color w:val="000000"/>
                <w:kern w:val="0"/>
                <w:sz w:val="22"/>
              </w:rPr>
            </w:pPr>
            <w:r>
              <w:rPr>
                <w:rFonts w:ascii="宋体" w:hAnsi="宋体" w:cs="宋体"/>
                <w:color w:val="000000"/>
                <w:kern w:val="0"/>
                <w:sz w:val="22"/>
              </w:rPr>
              <w:t>2</w:t>
            </w:r>
          </w:p>
        </w:tc>
        <w:tc>
          <w:tcPr>
            <w:tcW w:w="1520" w:type="dxa"/>
            <w:tcBorders>
              <w:top w:val="single" w:sz="4" w:space="0" w:color="auto"/>
              <w:left w:val="nil"/>
              <w:bottom w:val="single" w:sz="4" w:space="0" w:color="auto"/>
              <w:right w:val="single" w:sz="4" w:space="0" w:color="auto"/>
            </w:tcBorders>
            <w:vAlign w:val="center"/>
          </w:tcPr>
          <w:p w:rsidR="00B472B9" w:rsidRDefault="00B472B9" w:rsidP="0063262A">
            <w:pPr>
              <w:widowControl/>
              <w:spacing w:line="240" w:lineRule="auto"/>
              <w:jc w:val="center"/>
              <w:rPr>
                <w:rFonts w:ascii="宋体" w:cs="宋体"/>
                <w:color w:val="000000"/>
                <w:kern w:val="0"/>
                <w:sz w:val="22"/>
              </w:rPr>
            </w:pPr>
            <w:r>
              <w:rPr>
                <w:rFonts w:ascii="宋体" w:hAnsi="宋体" w:cs="宋体"/>
                <w:color w:val="000000"/>
                <w:kern w:val="0"/>
                <w:sz w:val="22"/>
              </w:rPr>
              <w:t>3</w:t>
            </w:r>
          </w:p>
        </w:tc>
      </w:tr>
      <w:tr w:rsidR="00B472B9" w:rsidTr="0063262A">
        <w:trPr>
          <w:trHeight w:val="782"/>
        </w:trPr>
        <w:tc>
          <w:tcPr>
            <w:tcW w:w="4795" w:type="dxa"/>
            <w:gridSpan w:val="2"/>
            <w:tcBorders>
              <w:top w:val="nil"/>
              <w:left w:val="single" w:sz="4" w:space="0" w:color="auto"/>
              <w:bottom w:val="single" w:sz="4" w:space="0" w:color="auto"/>
              <w:right w:val="single" w:sz="4" w:space="0" w:color="auto"/>
            </w:tcBorders>
            <w:vAlign w:val="center"/>
          </w:tcPr>
          <w:p w:rsidR="00B472B9" w:rsidRDefault="009F7DF5" w:rsidP="0063262A">
            <w:pPr>
              <w:widowControl/>
              <w:spacing w:line="240" w:lineRule="auto"/>
              <w:jc w:val="center"/>
              <w:rPr>
                <w:rFonts w:ascii="宋体" w:cs="宋体"/>
                <w:color w:val="000000"/>
                <w:kern w:val="0"/>
                <w:sz w:val="22"/>
              </w:rPr>
            </w:pPr>
            <w:r>
              <w:rPr>
                <w:rFonts w:ascii="宋体" w:hAnsi="宋体" w:cs="宋体" w:hint="eastAsia"/>
                <w:color w:val="000000"/>
                <w:kern w:val="0"/>
                <w:sz w:val="22"/>
              </w:rPr>
              <w:t>本部门</w:t>
            </w:r>
            <w:r w:rsidR="00B472B9">
              <w:rPr>
                <w:rFonts w:ascii="宋体" w:hAnsi="宋体" w:cs="宋体"/>
                <w:color w:val="000000"/>
                <w:kern w:val="0"/>
                <w:sz w:val="22"/>
              </w:rPr>
              <w:t>202</w:t>
            </w:r>
            <w:r w:rsidR="00B472B9">
              <w:rPr>
                <w:rFonts w:ascii="宋体" w:hAnsi="宋体" w:cs="宋体" w:hint="eastAsia"/>
                <w:color w:val="000000"/>
                <w:kern w:val="0"/>
                <w:sz w:val="22"/>
              </w:rPr>
              <w:t>2年度无政府性基金财政拨款支出</w:t>
            </w:r>
          </w:p>
        </w:tc>
        <w:tc>
          <w:tcPr>
            <w:tcW w:w="1500"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center"/>
              <w:rPr>
                <w:rFonts w:ascii="宋体" w:cs="宋体"/>
                <w:color w:val="000000"/>
                <w:kern w:val="0"/>
                <w:sz w:val="22"/>
              </w:rPr>
            </w:pPr>
            <w:r>
              <w:rPr>
                <w:rFonts w:ascii="宋体" w:hAnsi="宋体" w:cs="宋体" w:hint="eastAsia"/>
                <w:color w:val="000000"/>
                <w:kern w:val="0"/>
                <w:sz w:val="22"/>
              </w:rPr>
              <w:t>无</w:t>
            </w:r>
          </w:p>
        </w:tc>
        <w:tc>
          <w:tcPr>
            <w:tcW w:w="1780"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center"/>
              <w:rPr>
                <w:rFonts w:ascii="宋体" w:cs="宋体"/>
                <w:color w:val="000000"/>
                <w:kern w:val="0"/>
                <w:sz w:val="22"/>
              </w:rPr>
            </w:pPr>
            <w:r>
              <w:rPr>
                <w:rFonts w:ascii="宋体" w:hAnsi="宋体" w:cs="宋体" w:hint="eastAsia"/>
                <w:color w:val="000000"/>
                <w:kern w:val="0"/>
                <w:sz w:val="22"/>
              </w:rPr>
              <w:t>无</w:t>
            </w:r>
          </w:p>
        </w:tc>
        <w:tc>
          <w:tcPr>
            <w:tcW w:w="1520" w:type="dxa"/>
            <w:tcBorders>
              <w:top w:val="nil"/>
              <w:left w:val="nil"/>
              <w:bottom w:val="single" w:sz="4" w:space="0" w:color="auto"/>
              <w:right w:val="single" w:sz="4" w:space="0" w:color="auto"/>
            </w:tcBorders>
            <w:vAlign w:val="center"/>
          </w:tcPr>
          <w:p w:rsidR="00B472B9" w:rsidRDefault="00B472B9" w:rsidP="0063262A">
            <w:pPr>
              <w:widowControl/>
              <w:spacing w:line="240" w:lineRule="auto"/>
              <w:jc w:val="center"/>
              <w:rPr>
                <w:rFonts w:ascii="宋体" w:cs="宋体"/>
                <w:color w:val="000000"/>
                <w:kern w:val="0"/>
                <w:sz w:val="22"/>
              </w:rPr>
            </w:pPr>
            <w:r>
              <w:rPr>
                <w:rFonts w:ascii="宋体" w:hAnsi="宋体" w:cs="宋体" w:hint="eastAsia"/>
                <w:color w:val="000000"/>
                <w:kern w:val="0"/>
                <w:sz w:val="22"/>
              </w:rPr>
              <w:t>无</w:t>
            </w:r>
          </w:p>
        </w:tc>
      </w:tr>
    </w:tbl>
    <w:p w:rsidR="00B472B9" w:rsidRDefault="00B472B9" w:rsidP="00B472B9">
      <w:pPr>
        <w:tabs>
          <w:tab w:val="left" w:pos="7513"/>
        </w:tabs>
        <w:adjustRightInd w:val="0"/>
        <w:snapToGrid w:val="0"/>
        <w:spacing w:line="600" w:lineRule="exact"/>
        <w:rPr>
          <w:rFonts w:ascii="黑体" w:eastAsia="黑体" w:hAnsi="黑体"/>
          <w:sz w:val="32"/>
          <w:szCs w:val="32"/>
        </w:rPr>
      </w:pPr>
    </w:p>
    <w:p w:rsidR="00B472B9" w:rsidRDefault="00B472B9" w:rsidP="00B472B9">
      <w:pPr>
        <w:tabs>
          <w:tab w:val="left" w:pos="7513"/>
        </w:tabs>
        <w:adjustRightInd w:val="0"/>
        <w:snapToGrid w:val="0"/>
        <w:spacing w:line="600" w:lineRule="exact"/>
        <w:rPr>
          <w:rFonts w:ascii="黑体" w:eastAsia="黑体" w:hAnsi="黑体"/>
          <w:sz w:val="32"/>
          <w:szCs w:val="32"/>
        </w:rPr>
      </w:pPr>
      <w:r>
        <w:rPr>
          <w:rFonts w:ascii="黑体" w:eastAsia="黑体" w:hAnsi="黑体" w:hint="eastAsia"/>
          <w:sz w:val="32"/>
          <w:szCs w:val="32"/>
        </w:rPr>
        <w:t>七、国有资本经营预算拨款支出预算表</w:t>
      </w:r>
    </w:p>
    <w:p w:rsidR="00B472B9" w:rsidRDefault="00B472B9" w:rsidP="00B472B9">
      <w:pPr>
        <w:tabs>
          <w:tab w:val="left" w:pos="7513"/>
        </w:tabs>
        <w:adjustRightInd w:val="0"/>
        <w:snapToGrid w:val="0"/>
        <w:spacing w:line="600" w:lineRule="exact"/>
        <w:rPr>
          <w:rFonts w:ascii="仿宋" w:eastAsia="仿宋" w:hAnsi="仿宋"/>
          <w:sz w:val="32"/>
          <w:szCs w:val="32"/>
        </w:rPr>
      </w:pPr>
    </w:p>
    <w:tbl>
      <w:tblPr>
        <w:tblpPr w:leftFromText="180" w:rightFromText="180" w:vertAnchor="text" w:horzAnchor="page" w:tblpX="1066" w:tblpY="1719"/>
        <w:tblOverlap w:val="never"/>
        <w:tblW w:w="9615" w:type="dxa"/>
        <w:tblLayout w:type="fixed"/>
        <w:tblCellMar>
          <w:left w:w="15" w:type="dxa"/>
          <w:right w:w="15" w:type="dxa"/>
        </w:tblCellMar>
        <w:tblLook w:val="04A0"/>
      </w:tblPr>
      <w:tblGrid>
        <w:gridCol w:w="1900"/>
        <w:gridCol w:w="2857"/>
        <w:gridCol w:w="1268"/>
        <w:gridCol w:w="1830"/>
        <w:gridCol w:w="1760"/>
      </w:tblGrid>
      <w:tr w:rsidR="00B472B9" w:rsidTr="0063262A">
        <w:trPr>
          <w:trHeight w:val="435"/>
        </w:trPr>
        <w:tc>
          <w:tcPr>
            <w:tcW w:w="1900" w:type="dxa"/>
            <w:vMerge w:val="restart"/>
            <w:tcBorders>
              <w:top w:val="single" w:sz="4" w:space="0" w:color="000000"/>
              <w:left w:val="single" w:sz="4" w:space="0" w:color="000000"/>
              <w:bottom w:val="single" w:sz="4" w:space="0" w:color="000000"/>
              <w:right w:val="single" w:sz="4" w:space="0" w:color="000000"/>
            </w:tcBorders>
            <w:vAlign w:val="center"/>
          </w:tcPr>
          <w:p w:rsidR="00B472B9" w:rsidRDefault="00B472B9" w:rsidP="0063262A">
            <w:pPr>
              <w:autoSpaceDN w:val="0"/>
              <w:jc w:val="center"/>
              <w:textAlignment w:val="center"/>
              <w:rPr>
                <w:rFonts w:ascii="宋体" w:hAnsi="宋体"/>
                <w:b/>
                <w:color w:val="000000"/>
                <w:sz w:val="24"/>
              </w:rPr>
            </w:pPr>
            <w:r>
              <w:rPr>
                <w:rFonts w:ascii="宋体" w:hAnsi="宋体"/>
                <w:b/>
                <w:color w:val="000000"/>
                <w:sz w:val="24"/>
              </w:rPr>
              <w:t>科目编码</w:t>
            </w:r>
          </w:p>
        </w:tc>
        <w:tc>
          <w:tcPr>
            <w:tcW w:w="2857" w:type="dxa"/>
            <w:vMerge w:val="restart"/>
            <w:tcBorders>
              <w:top w:val="single" w:sz="4" w:space="0" w:color="000000"/>
              <w:left w:val="single" w:sz="4" w:space="0" w:color="000000"/>
              <w:bottom w:val="single" w:sz="4" w:space="0" w:color="000000"/>
              <w:right w:val="single" w:sz="4" w:space="0" w:color="000000"/>
            </w:tcBorders>
            <w:vAlign w:val="center"/>
          </w:tcPr>
          <w:p w:rsidR="00B472B9" w:rsidRDefault="00B472B9" w:rsidP="0063262A">
            <w:pPr>
              <w:autoSpaceDN w:val="0"/>
              <w:jc w:val="center"/>
              <w:textAlignment w:val="center"/>
              <w:rPr>
                <w:rFonts w:ascii="宋体" w:hAnsi="宋体"/>
                <w:b/>
                <w:color w:val="000000"/>
                <w:sz w:val="24"/>
              </w:rPr>
            </w:pPr>
            <w:r>
              <w:rPr>
                <w:rFonts w:ascii="宋体" w:hAnsi="宋体"/>
                <w:b/>
                <w:color w:val="000000"/>
                <w:sz w:val="24"/>
              </w:rPr>
              <w:t>科目名称</w:t>
            </w:r>
          </w:p>
        </w:tc>
        <w:tc>
          <w:tcPr>
            <w:tcW w:w="1268" w:type="dxa"/>
            <w:vMerge w:val="restart"/>
            <w:tcBorders>
              <w:top w:val="single" w:sz="4" w:space="0" w:color="000000"/>
              <w:left w:val="single" w:sz="4" w:space="0" w:color="000000"/>
              <w:bottom w:val="single" w:sz="4" w:space="0" w:color="000000"/>
              <w:right w:val="single" w:sz="4" w:space="0" w:color="000000"/>
            </w:tcBorders>
            <w:vAlign w:val="center"/>
          </w:tcPr>
          <w:p w:rsidR="00B472B9" w:rsidRDefault="00B472B9" w:rsidP="0063262A">
            <w:pPr>
              <w:autoSpaceDN w:val="0"/>
              <w:jc w:val="center"/>
              <w:textAlignment w:val="center"/>
              <w:rPr>
                <w:rFonts w:ascii="宋体" w:hAnsi="宋体"/>
                <w:b/>
                <w:color w:val="000000"/>
                <w:sz w:val="24"/>
              </w:rPr>
            </w:pPr>
            <w:r>
              <w:rPr>
                <w:rFonts w:ascii="宋体" w:hAnsi="宋体"/>
                <w:b/>
                <w:color w:val="000000"/>
                <w:sz w:val="24"/>
              </w:rPr>
              <w:t>合计</w:t>
            </w:r>
          </w:p>
        </w:tc>
        <w:tc>
          <w:tcPr>
            <w:tcW w:w="1830" w:type="dxa"/>
            <w:tcBorders>
              <w:top w:val="single" w:sz="4" w:space="0" w:color="000000"/>
              <w:left w:val="single" w:sz="4" w:space="0" w:color="000000"/>
              <w:right w:val="single" w:sz="4" w:space="0" w:color="000000"/>
            </w:tcBorders>
            <w:vAlign w:val="center"/>
          </w:tcPr>
          <w:p w:rsidR="00B472B9" w:rsidRDefault="00B472B9" w:rsidP="0063262A">
            <w:pPr>
              <w:autoSpaceDN w:val="0"/>
              <w:textAlignment w:val="center"/>
              <w:rPr>
                <w:rFonts w:ascii="宋体" w:hAnsi="宋体"/>
                <w:b/>
                <w:color w:val="000000"/>
                <w:sz w:val="24"/>
              </w:rPr>
            </w:pPr>
            <w:r>
              <w:rPr>
                <w:rFonts w:ascii="宋体" w:hAnsi="宋体"/>
                <w:b/>
                <w:color w:val="000000"/>
                <w:sz w:val="24"/>
              </w:rPr>
              <w:t>其中：</w:t>
            </w:r>
          </w:p>
        </w:tc>
        <w:tc>
          <w:tcPr>
            <w:tcW w:w="1760" w:type="dxa"/>
            <w:tcBorders>
              <w:top w:val="single" w:sz="4" w:space="0" w:color="000000"/>
              <w:left w:val="single" w:sz="4" w:space="0" w:color="000000"/>
              <w:right w:val="single" w:sz="4" w:space="0" w:color="000000"/>
            </w:tcBorders>
            <w:vAlign w:val="center"/>
          </w:tcPr>
          <w:p w:rsidR="00B472B9" w:rsidRDefault="00B472B9" w:rsidP="0063262A">
            <w:pPr>
              <w:autoSpaceDN w:val="0"/>
              <w:textAlignment w:val="center"/>
              <w:rPr>
                <w:rFonts w:ascii="宋体" w:hAnsi="宋体"/>
                <w:b/>
                <w:color w:val="000000"/>
                <w:sz w:val="24"/>
              </w:rPr>
            </w:pPr>
          </w:p>
        </w:tc>
      </w:tr>
      <w:tr w:rsidR="00B472B9" w:rsidTr="0063262A">
        <w:trPr>
          <w:trHeight w:val="420"/>
        </w:trPr>
        <w:tc>
          <w:tcPr>
            <w:tcW w:w="1900" w:type="dxa"/>
            <w:vMerge/>
            <w:tcBorders>
              <w:top w:val="single" w:sz="4" w:space="0" w:color="000000"/>
              <w:left w:val="single" w:sz="4" w:space="0" w:color="000000"/>
              <w:bottom w:val="single" w:sz="4" w:space="0" w:color="000000"/>
              <w:right w:val="single" w:sz="4" w:space="0" w:color="000000"/>
            </w:tcBorders>
            <w:vAlign w:val="center"/>
          </w:tcPr>
          <w:p w:rsidR="00B472B9" w:rsidRDefault="00B472B9" w:rsidP="0063262A">
            <w:pPr>
              <w:rPr>
                <w:rFonts w:ascii="宋体" w:hAnsi="宋体"/>
                <w:sz w:val="24"/>
              </w:rPr>
            </w:pPr>
          </w:p>
        </w:tc>
        <w:tc>
          <w:tcPr>
            <w:tcW w:w="2857" w:type="dxa"/>
            <w:vMerge/>
            <w:tcBorders>
              <w:top w:val="single" w:sz="4" w:space="0" w:color="000000"/>
              <w:left w:val="single" w:sz="4" w:space="0" w:color="000000"/>
              <w:bottom w:val="single" w:sz="4" w:space="0" w:color="000000"/>
              <w:right w:val="single" w:sz="4" w:space="0" w:color="000000"/>
            </w:tcBorders>
            <w:vAlign w:val="center"/>
          </w:tcPr>
          <w:p w:rsidR="00B472B9" w:rsidRDefault="00B472B9" w:rsidP="0063262A">
            <w:pPr>
              <w:autoSpaceDN w:val="0"/>
              <w:rPr>
                <w:rFonts w:ascii="宋体" w:hAnsi="宋体"/>
                <w:sz w:val="24"/>
              </w:rPr>
            </w:pPr>
          </w:p>
        </w:tc>
        <w:tc>
          <w:tcPr>
            <w:tcW w:w="1268" w:type="dxa"/>
            <w:vMerge/>
            <w:tcBorders>
              <w:top w:val="single" w:sz="4" w:space="0" w:color="000000"/>
              <w:left w:val="single" w:sz="4" w:space="0" w:color="000000"/>
              <w:bottom w:val="single" w:sz="4" w:space="0" w:color="000000"/>
              <w:right w:val="single" w:sz="4" w:space="0" w:color="000000"/>
            </w:tcBorders>
            <w:vAlign w:val="center"/>
          </w:tcPr>
          <w:p w:rsidR="00B472B9" w:rsidRDefault="00B472B9" w:rsidP="0063262A">
            <w:pPr>
              <w:rPr>
                <w:rFonts w:ascii="宋体" w:hAnsi="宋体"/>
                <w:sz w:val="24"/>
              </w:rPr>
            </w:pPr>
          </w:p>
        </w:tc>
        <w:tc>
          <w:tcPr>
            <w:tcW w:w="1830" w:type="dxa"/>
            <w:tcBorders>
              <w:top w:val="single" w:sz="4" w:space="0" w:color="000000"/>
              <w:left w:val="single" w:sz="4" w:space="0" w:color="000000"/>
              <w:right w:val="single" w:sz="4" w:space="0" w:color="000000"/>
            </w:tcBorders>
            <w:vAlign w:val="center"/>
          </w:tcPr>
          <w:p w:rsidR="00B472B9" w:rsidRDefault="00B472B9" w:rsidP="0063262A">
            <w:pPr>
              <w:autoSpaceDN w:val="0"/>
              <w:jc w:val="center"/>
              <w:textAlignment w:val="center"/>
              <w:rPr>
                <w:rFonts w:ascii="宋体" w:hAnsi="宋体"/>
                <w:b/>
                <w:color w:val="000000"/>
                <w:sz w:val="24"/>
              </w:rPr>
            </w:pPr>
            <w:r>
              <w:rPr>
                <w:rFonts w:ascii="宋体" w:hAnsi="宋体"/>
                <w:b/>
                <w:color w:val="000000"/>
                <w:sz w:val="24"/>
              </w:rPr>
              <w:t>基本支出</w:t>
            </w:r>
          </w:p>
        </w:tc>
        <w:tc>
          <w:tcPr>
            <w:tcW w:w="1760" w:type="dxa"/>
            <w:tcBorders>
              <w:top w:val="single" w:sz="4" w:space="0" w:color="000000"/>
              <w:left w:val="single" w:sz="4" w:space="0" w:color="000000"/>
              <w:right w:val="single" w:sz="4" w:space="0" w:color="000000"/>
            </w:tcBorders>
            <w:vAlign w:val="center"/>
          </w:tcPr>
          <w:p w:rsidR="00B472B9" w:rsidRDefault="00B472B9" w:rsidP="0063262A">
            <w:pPr>
              <w:autoSpaceDN w:val="0"/>
              <w:jc w:val="center"/>
              <w:textAlignment w:val="center"/>
              <w:rPr>
                <w:rFonts w:ascii="宋体" w:hAnsi="宋体"/>
                <w:b/>
                <w:color w:val="000000"/>
                <w:sz w:val="24"/>
              </w:rPr>
            </w:pPr>
            <w:r>
              <w:rPr>
                <w:rFonts w:ascii="宋体" w:hAnsi="宋体"/>
                <w:b/>
                <w:color w:val="000000"/>
                <w:sz w:val="24"/>
              </w:rPr>
              <w:t>项目支出</w:t>
            </w:r>
          </w:p>
        </w:tc>
      </w:tr>
      <w:tr w:rsidR="00B472B9" w:rsidTr="0063262A">
        <w:trPr>
          <w:trHeight w:val="660"/>
        </w:trPr>
        <w:tc>
          <w:tcPr>
            <w:tcW w:w="1900" w:type="dxa"/>
            <w:tcBorders>
              <w:top w:val="single" w:sz="4" w:space="0" w:color="000000"/>
              <w:left w:val="single" w:sz="4" w:space="0" w:color="000000"/>
              <w:bottom w:val="single" w:sz="4" w:space="0" w:color="000000"/>
              <w:right w:val="single" w:sz="4" w:space="0" w:color="000000"/>
            </w:tcBorders>
            <w:vAlign w:val="center"/>
          </w:tcPr>
          <w:p w:rsidR="00B472B9" w:rsidRDefault="00B472B9" w:rsidP="0063262A">
            <w:pPr>
              <w:autoSpaceDN w:val="0"/>
              <w:jc w:val="center"/>
              <w:textAlignment w:val="center"/>
              <w:rPr>
                <w:rFonts w:ascii="宋体" w:hAnsi="宋体"/>
                <w:color w:val="000000"/>
                <w:sz w:val="22"/>
              </w:rPr>
            </w:pPr>
            <w:r>
              <w:rPr>
                <w:rFonts w:ascii="宋体" w:hAnsi="宋体"/>
                <w:color w:val="000000"/>
                <w:sz w:val="22"/>
              </w:rPr>
              <w:t>**</w:t>
            </w:r>
          </w:p>
        </w:tc>
        <w:tc>
          <w:tcPr>
            <w:tcW w:w="2857" w:type="dxa"/>
            <w:tcBorders>
              <w:top w:val="single" w:sz="4" w:space="0" w:color="000000"/>
              <w:left w:val="single" w:sz="4" w:space="0" w:color="000000"/>
              <w:bottom w:val="single" w:sz="4" w:space="0" w:color="000000"/>
              <w:right w:val="single" w:sz="4" w:space="0" w:color="000000"/>
            </w:tcBorders>
            <w:vAlign w:val="center"/>
          </w:tcPr>
          <w:p w:rsidR="00B472B9" w:rsidRDefault="00B472B9" w:rsidP="0063262A">
            <w:pPr>
              <w:autoSpaceDN w:val="0"/>
              <w:jc w:val="center"/>
              <w:textAlignment w:val="center"/>
              <w:rPr>
                <w:rFonts w:ascii="宋体" w:hAnsi="宋体"/>
                <w:color w:val="000000"/>
                <w:sz w:val="22"/>
              </w:rPr>
            </w:pPr>
            <w:r>
              <w:rPr>
                <w:rFonts w:ascii="宋体" w:hAnsi="宋体"/>
                <w:color w:val="000000"/>
                <w:sz w:val="22"/>
              </w:rPr>
              <w:t>**</w:t>
            </w:r>
          </w:p>
        </w:tc>
        <w:tc>
          <w:tcPr>
            <w:tcW w:w="1268" w:type="dxa"/>
            <w:tcBorders>
              <w:top w:val="single" w:sz="4" w:space="0" w:color="000000"/>
              <w:left w:val="single" w:sz="4" w:space="0" w:color="000000"/>
              <w:bottom w:val="single" w:sz="4" w:space="0" w:color="000000"/>
              <w:right w:val="single" w:sz="4" w:space="0" w:color="000000"/>
            </w:tcBorders>
            <w:vAlign w:val="center"/>
          </w:tcPr>
          <w:p w:rsidR="00B472B9" w:rsidRDefault="00B472B9" w:rsidP="0063262A">
            <w:pPr>
              <w:autoSpaceDN w:val="0"/>
              <w:jc w:val="center"/>
              <w:textAlignment w:val="center"/>
              <w:rPr>
                <w:rFonts w:ascii="宋体" w:hAnsi="宋体"/>
                <w:color w:val="000000"/>
                <w:sz w:val="22"/>
              </w:rPr>
            </w:pPr>
            <w:r>
              <w:rPr>
                <w:rFonts w:ascii="宋体" w:hAnsi="宋体"/>
                <w:color w:val="000000"/>
                <w:sz w:val="22"/>
              </w:rPr>
              <w:t>1</w:t>
            </w:r>
          </w:p>
        </w:tc>
        <w:tc>
          <w:tcPr>
            <w:tcW w:w="1830" w:type="dxa"/>
            <w:tcBorders>
              <w:top w:val="single" w:sz="4" w:space="0" w:color="000000"/>
              <w:left w:val="single" w:sz="4" w:space="0" w:color="000000"/>
              <w:bottom w:val="single" w:sz="4" w:space="0" w:color="000000"/>
              <w:right w:val="single" w:sz="4" w:space="0" w:color="000000"/>
            </w:tcBorders>
            <w:vAlign w:val="center"/>
          </w:tcPr>
          <w:p w:rsidR="00B472B9" w:rsidRDefault="00B472B9" w:rsidP="0063262A">
            <w:pPr>
              <w:autoSpaceDN w:val="0"/>
              <w:jc w:val="center"/>
              <w:textAlignment w:val="center"/>
              <w:rPr>
                <w:rFonts w:ascii="宋体" w:hAnsi="宋体"/>
                <w:color w:val="000000"/>
                <w:sz w:val="22"/>
              </w:rPr>
            </w:pPr>
            <w:r>
              <w:rPr>
                <w:rFonts w:ascii="宋体" w:hAnsi="宋体"/>
                <w:color w:val="000000"/>
                <w:sz w:val="22"/>
              </w:rPr>
              <w:t>2</w:t>
            </w:r>
          </w:p>
        </w:tc>
        <w:tc>
          <w:tcPr>
            <w:tcW w:w="1760" w:type="dxa"/>
            <w:tcBorders>
              <w:top w:val="single" w:sz="4" w:space="0" w:color="000000"/>
              <w:left w:val="single" w:sz="4" w:space="0" w:color="000000"/>
              <w:bottom w:val="single" w:sz="4" w:space="0" w:color="000000"/>
              <w:right w:val="single" w:sz="4" w:space="0" w:color="000000"/>
            </w:tcBorders>
            <w:vAlign w:val="center"/>
          </w:tcPr>
          <w:p w:rsidR="00B472B9" w:rsidRDefault="00B472B9" w:rsidP="0063262A">
            <w:pPr>
              <w:autoSpaceDN w:val="0"/>
              <w:jc w:val="center"/>
              <w:textAlignment w:val="center"/>
              <w:rPr>
                <w:rFonts w:ascii="宋体" w:hAnsi="宋体"/>
                <w:color w:val="000000"/>
                <w:sz w:val="22"/>
              </w:rPr>
            </w:pPr>
            <w:r>
              <w:rPr>
                <w:rFonts w:ascii="宋体" w:hAnsi="宋体"/>
                <w:color w:val="000000"/>
                <w:sz w:val="22"/>
              </w:rPr>
              <w:t>3</w:t>
            </w:r>
          </w:p>
        </w:tc>
      </w:tr>
      <w:tr w:rsidR="00B472B9" w:rsidTr="0063262A">
        <w:trPr>
          <w:trHeight w:val="960"/>
        </w:trPr>
        <w:tc>
          <w:tcPr>
            <w:tcW w:w="4757" w:type="dxa"/>
            <w:gridSpan w:val="2"/>
            <w:tcBorders>
              <w:top w:val="single" w:sz="4" w:space="0" w:color="000000"/>
              <w:left w:val="single" w:sz="4" w:space="0" w:color="000000"/>
              <w:bottom w:val="single" w:sz="4" w:space="0" w:color="000000"/>
              <w:right w:val="single" w:sz="4" w:space="0" w:color="000000"/>
            </w:tcBorders>
            <w:vAlign w:val="center"/>
          </w:tcPr>
          <w:p w:rsidR="00B472B9" w:rsidRDefault="00B472B9" w:rsidP="009F7DF5">
            <w:pPr>
              <w:tabs>
                <w:tab w:val="left" w:pos="1009"/>
              </w:tabs>
              <w:autoSpaceDN w:val="0"/>
              <w:jc w:val="left"/>
              <w:textAlignment w:val="center"/>
              <w:rPr>
                <w:rFonts w:ascii="宋体" w:hAnsi="宋体"/>
                <w:color w:val="000000"/>
                <w:sz w:val="22"/>
              </w:rPr>
            </w:pPr>
            <w:r>
              <w:rPr>
                <w:rFonts w:ascii="宋体" w:hAnsi="宋体" w:cs="宋体" w:hint="eastAsia"/>
                <w:color w:val="000000"/>
                <w:kern w:val="0"/>
                <w:sz w:val="22"/>
              </w:rPr>
              <w:t>本</w:t>
            </w:r>
            <w:r w:rsidR="009F7DF5">
              <w:rPr>
                <w:rFonts w:ascii="宋体" w:hAnsi="宋体" w:cs="宋体" w:hint="eastAsia"/>
                <w:color w:val="000000"/>
                <w:kern w:val="0"/>
                <w:sz w:val="22"/>
              </w:rPr>
              <w:t>部门</w:t>
            </w:r>
            <w:r>
              <w:rPr>
                <w:rFonts w:ascii="宋体" w:hAnsi="宋体" w:cs="宋体"/>
                <w:color w:val="000000"/>
                <w:kern w:val="0"/>
                <w:sz w:val="22"/>
              </w:rPr>
              <w:t>202</w:t>
            </w:r>
            <w:r>
              <w:rPr>
                <w:rFonts w:ascii="宋体" w:hAnsi="宋体" w:cs="宋体" w:hint="eastAsia"/>
                <w:color w:val="000000"/>
                <w:kern w:val="0"/>
                <w:sz w:val="22"/>
              </w:rPr>
              <w:t>2年度无国有资本经营预算拨款支出</w:t>
            </w:r>
          </w:p>
        </w:tc>
        <w:tc>
          <w:tcPr>
            <w:tcW w:w="1268" w:type="dxa"/>
            <w:tcBorders>
              <w:top w:val="single" w:sz="4" w:space="0" w:color="000000"/>
              <w:left w:val="single" w:sz="4" w:space="0" w:color="000000"/>
              <w:bottom w:val="single" w:sz="4" w:space="0" w:color="000000"/>
              <w:right w:val="single" w:sz="4" w:space="0" w:color="000000"/>
            </w:tcBorders>
            <w:vAlign w:val="center"/>
          </w:tcPr>
          <w:p w:rsidR="00B472B9" w:rsidRDefault="00B472B9" w:rsidP="0063262A">
            <w:pPr>
              <w:autoSpaceDN w:val="0"/>
              <w:jc w:val="center"/>
              <w:textAlignment w:val="center"/>
              <w:rPr>
                <w:rFonts w:ascii="宋体" w:hAnsi="宋体"/>
                <w:color w:val="000000"/>
                <w:sz w:val="22"/>
              </w:rPr>
            </w:pPr>
            <w:r>
              <w:rPr>
                <w:rFonts w:ascii="宋体" w:hAnsi="宋体" w:hint="eastAsia"/>
                <w:color w:val="000000"/>
                <w:sz w:val="22"/>
              </w:rPr>
              <w:t>无</w:t>
            </w:r>
          </w:p>
        </w:tc>
        <w:tc>
          <w:tcPr>
            <w:tcW w:w="1830" w:type="dxa"/>
            <w:tcBorders>
              <w:top w:val="single" w:sz="4" w:space="0" w:color="000000"/>
              <w:left w:val="single" w:sz="4" w:space="0" w:color="000000"/>
              <w:bottom w:val="single" w:sz="4" w:space="0" w:color="000000"/>
              <w:right w:val="single" w:sz="4" w:space="0" w:color="000000"/>
            </w:tcBorders>
            <w:vAlign w:val="center"/>
          </w:tcPr>
          <w:p w:rsidR="00B472B9" w:rsidRDefault="00B472B9" w:rsidP="0063262A">
            <w:pPr>
              <w:autoSpaceDN w:val="0"/>
              <w:jc w:val="center"/>
              <w:textAlignment w:val="center"/>
              <w:rPr>
                <w:rFonts w:ascii="宋体" w:hAnsi="宋体"/>
                <w:color w:val="000000"/>
                <w:sz w:val="22"/>
              </w:rPr>
            </w:pPr>
            <w:r>
              <w:rPr>
                <w:rFonts w:ascii="宋体" w:hAnsi="宋体" w:hint="eastAsia"/>
                <w:color w:val="000000"/>
                <w:sz w:val="22"/>
              </w:rPr>
              <w:t>无</w:t>
            </w:r>
          </w:p>
        </w:tc>
        <w:tc>
          <w:tcPr>
            <w:tcW w:w="1760" w:type="dxa"/>
            <w:tcBorders>
              <w:top w:val="single" w:sz="4" w:space="0" w:color="000000"/>
              <w:left w:val="single" w:sz="4" w:space="0" w:color="000000"/>
              <w:bottom w:val="single" w:sz="4" w:space="0" w:color="000000"/>
              <w:right w:val="single" w:sz="4" w:space="0" w:color="000000"/>
            </w:tcBorders>
            <w:vAlign w:val="center"/>
          </w:tcPr>
          <w:p w:rsidR="00B472B9" w:rsidRDefault="00B472B9" w:rsidP="0063262A">
            <w:pPr>
              <w:autoSpaceDN w:val="0"/>
              <w:jc w:val="center"/>
              <w:textAlignment w:val="center"/>
              <w:rPr>
                <w:rFonts w:ascii="宋体" w:hAnsi="宋体"/>
                <w:color w:val="000000"/>
                <w:sz w:val="22"/>
              </w:rPr>
            </w:pPr>
            <w:r>
              <w:rPr>
                <w:rFonts w:ascii="宋体" w:hAnsi="宋体" w:hint="eastAsia"/>
                <w:color w:val="000000"/>
                <w:sz w:val="22"/>
              </w:rPr>
              <w:t>无</w:t>
            </w:r>
          </w:p>
        </w:tc>
      </w:tr>
    </w:tbl>
    <w:p w:rsidR="00B472B9" w:rsidRDefault="00B472B9" w:rsidP="00B472B9">
      <w:pPr>
        <w:tabs>
          <w:tab w:val="left" w:pos="7513"/>
        </w:tabs>
        <w:adjustRightInd w:val="0"/>
        <w:snapToGrid w:val="0"/>
        <w:spacing w:line="600" w:lineRule="exact"/>
        <w:jc w:val="center"/>
        <w:rPr>
          <w:rFonts w:ascii="黑体" w:eastAsia="黑体" w:hAnsi="黑体"/>
          <w:sz w:val="32"/>
          <w:szCs w:val="32"/>
        </w:rPr>
      </w:pPr>
      <w:r>
        <w:rPr>
          <w:rFonts w:ascii="黑体" w:eastAsia="黑体" w:hAnsi="黑体" w:hint="eastAsia"/>
          <w:sz w:val="32"/>
          <w:szCs w:val="32"/>
        </w:rPr>
        <w:t>2022年度国有资本经营预算拨款支出预算表</w:t>
      </w:r>
    </w:p>
    <w:p w:rsidR="00B472B9" w:rsidRDefault="00B472B9" w:rsidP="00B472B9">
      <w:pPr>
        <w:widowControl/>
        <w:spacing w:line="240" w:lineRule="auto"/>
        <w:jc w:val="right"/>
        <w:rPr>
          <w:rFonts w:ascii="宋体" w:hAnsi="宋体" w:cs="宋体"/>
          <w:color w:val="000000"/>
          <w:kern w:val="0"/>
          <w:sz w:val="22"/>
        </w:rPr>
      </w:pPr>
    </w:p>
    <w:p w:rsidR="00B472B9" w:rsidRDefault="00B472B9" w:rsidP="00B472B9">
      <w:pPr>
        <w:widowControl/>
        <w:spacing w:line="240" w:lineRule="auto"/>
        <w:jc w:val="right"/>
        <w:rPr>
          <w:rFonts w:ascii="宋体" w:hAnsi="宋体" w:cs="宋体"/>
          <w:color w:val="000000"/>
          <w:kern w:val="0"/>
          <w:sz w:val="22"/>
        </w:rPr>
      </w:pPr>
      <w:r>
        <w:rPr>
          <w:rFonts w:ascii="宋体" w:hAnsi="宋体" w:cs="宋体" w:hint="eastAsia"/>
          <w:color w:val="000000"/>
          <w:kern w:val="0"/>
          <w:sz w:val="22"/>
        </w:rPr>
        <w:t>单位：万元</w:t>
      </w:r>
    </w:p>
    <w:p w:rsidR="00B472B9" w:rsidRDefault="00B472B9" w:rsidP="00B472B9">
      <w:pPr>
        <w:tabs>
          <w:tab w:val="left" w:pos="7513"/>
        </w:tabs>
        <w:adjustRightInd w:val="0"/>
        <w:snapToGrid w:val="0"/>
        <w:spacing w:line="600" w:lineRule="exact"/>
        <w:rPr>
          <w:rFonts w:ascii="仿宋" w:eastAsia="仿宋" w:hAnsi="仿宋"/>
          <w:sz w:val="32"/>
          <w:szCs w:val="32"/>
        </w:rPr>
      </w:pPr>
    </w:p>
    <w:p w:rsidR="00B472B9" w:rsidRDefault="00B472B9" w:rsidP="00B472B9">
      <w:pPr>
        <w:tabs>
          <w:tab w:val="left" w:pos="7513"/>
        </w:tabs>
        <w:adjustRightInd w:val="0"/>
        <w:snapToGrid w:val="0"/>
        <w:spacing w:line="600" w:lineRule="exact"/>
        <w:rPr>
          <w:rFonts w:ascii="仿宋" w:eastAsia="仿宋" w:hAnsi="仿宋"/>
          <w:sz w:val="32"/>
          <w:szCs w:val="32"/>
        </w:rPr>
      </w:pPr>
    </w:p>
    <w:p w:rsidR="00B472B9" w:rsidRDefault="00B472B9" w:rsidP="00B472B9">
      <w:pPr>
        <w:tabs>
          <w:tab w:val="left" w:pos="7513"/>
        </w:tabs>
        <w:adjustRightInd w:val="0"/>
        <w:snapToGrid w:val="0"/>
        <w:spacing w:line="600" w:lineRule="exact"/>
        <w:rPr>
          <w:rFonts w:ascii="仿宋" w:eastAsia="仿宋" w:hAnsi="仿宋"/>
          <w:sz w:val="32"/>
          <w:szCs w:val="32"/>
        </w:rPr>
      </w:pPr>
    </w:p>
    <w:p w:rsidR="00B472B9" w:rsidRDefault="00B472B9" w:rsidP="00B472B9">
      <w:pPr>
        <w:tabs>
          <w:tab w:val="left" w:pos="7513"/>
        </w:tabs>
        <w:adjustRightInd w:val="0"/>
        <w:snapToGrid w:val="0"/>
        <w:spacing w:line="600" w:lineRule="exact"/>
        <w:rPr>
          <w:rFonts w:ascii="黑体" w:eastAsia="黑体" w:hAnsi="黑体"/>
          <w:sz w:val="32"/>
          <w:szCs w:val="32"/>
        </w:rPr>
      </w:pPr>
      <w:r>
        <w:rPr>
          <w:rFonts w:ascii="黑体" w:eastAsia="黑体" w:hAnsi="黑体" w:hint="eastAsia"/>
          <w:sz w:val="32"/>
          <w:szCs w:val="32"/>
        </w:rPr>
        <w:lastRenderedPageBreak/>
        <w:t>八、一般公共预算支出经济分类情况表</w:t>
      </w:r>
    </w:p>
    <w:p w:rsidR="00B472B9" w:rsidRDefault="0085157D" w:rsidP="00B472B9">
      <w:pPr>
        <w:tabs>
          <w:tab w:val="left" w:pos="7513"/>
        </w:tabs>
        <w:adjustRightInd w:val="0"/>
        <w:snapToGrid w:val="0"/>
        <w:spacing w:line="600" w:lineRule="exact"/>
        <w:rPr>
          <w:rFonts w:ascii="仿宋" w:eastAsia="仿宋" w:hAnsi="仿宋"/>
          <w:sz w:val="32"/>
          <w:szCs w:val="32"/>
        </w:rPr>
      </w:pPr>
      <w:r w:rsidRPr="0085157D">
        <w:pict>
          <v:shape id="_x0000_s1028" type="#_x0000_t75" alt="" style="position:absolute;left:0;text-align:left;margin-left:-3.3pt;margin-top:23pt;width:415.4pt;height:217.65pt;z-index:1">
            <v:imagedata r:id="rId24" o:title=""/>
          </v:shape>
        </w:pict>
      </w:r>
    </w:p>
    <w:p w:rsidR="00B472B9" w:rsidRDefault="00B472B9" w:rsidP="00B472B9">
      <w:pPr>
        <w:tabs>
          <w:tab w:val="left" w:pos="7513"/>
        </w:tabs>
        <w:adjustRightInd w:val="0"/>
        <w:snapToGrid w:val="0"/>
        <w:spacing w:line="600" w:lineRule="exact"/>
        <w:rPr>
          <w:rFonts w:ascii="仿宋" w:eastAsia="仿宋" w:hAnsi="仿宋"/>
          <w:sz w:val="32"/>
          <w:szCs w:val="32"/>
        </w:rPr>
      </w:pPr>
    </w:p>
    <w:p w:rsidR="00B472B9" w:rsidRDefault="00B472B9" w:rsidP="00B472B9">
      <w:pPr>
        <w:tabs>
          <w:tab w:val="left" w:pos="7513"/>
        </w:tabs>
        <w:adjustRightInd w:val="0"/>
        <w:snapToGrid w:val="0"/>
        <w:spacing w:line="600" w:lineRule="exact"/>
        <w:rPr>
          <w:rFonts w:ascii="仿宋" w:eastAsia="仿宋" w:hAnsi="仿宋"/>
          <w:sz w:val="32"/>
          <w:szCs w:val="32"/>
        </w:rPr>
      </w:pPr>
    </w:p>
    <w:p w:rsidR="00B472B9" w:rsidRDefault="00B472B9" w:rsidP="00B472B9">
      <w:pPr>
        <w:tabs>
          <w:tab w:val="left" w:pos="7513"/>
        </w:tabs>
        <w:adjustRightInd w:val="0"/>
        <w:snapToGrid w:val="0"/>
        <w:spacing w:line="600" w:lineRule="exact"/>
        <w:rPr>
          <w:rFonts w:ascii="仿宋" w:eastAsia="仿宋" w:hAnsi="仿宋"/>
          <w:sz w:val="32"/>
          <w:szCs w:val="32"/>
        </w:rPr>
      </w:pPr>
    </w:p>
    <w:p w:rsidR="00B472B9" w:rsidRDefault="00B472B9" w:rsidP="00B472B9">
      <w:pPr>
        <w:tabs>
          <w:tab w:val="left" w:pos="7513"/>
        </w:tabs>
        <w:adjustRightInd w:val="0"/>
        <w:snapToGrid w:val="0"/>
        <w:spacing w:line="600" w:lineRule="exact"/>
        <w:rPr>
          <w:rFonts w:ascii="仿宋" w:eastAsia="仿宋" w:hAnsi="仿宋"/>
          <w:sz w:val="32"/>
          <w:szCs w:val="32"/>
        </w:rPr>
      </w:pPr>
    </w:p>
    <w:p w:rsidR="00B472B9" w:rsidRDefault="00B472B9" w:rsidP="00B472B9">
      <w:pPr>
        <w:tabs>
          <w:tab w:val="left" w:pos="7513"/>
        </w:tabs>
        <w:adjustRightInd w:val="0"/>
        <w:snapToGrid w:val="0"/>
        <w:spacing w:line="600" w:lineRule="exact"/>
        <w:rPr>
          <w:rFonts w:ascii="仿宋" w:eastAsia="仿宋" w:hAnsi="仿宋"/>
          <w:sz w:val="32"/>
          <w:szCs w:val="32"/>
        </w:rPr>
      </w:pPr>
    </w:p>
    <w:p w:rsidR="00B472B9" w:rsidRDefault="00B472B9" w:rsidP="00B472B9">
      <w:pPr>
        <w:tabs>
          <w:tab w:val="left" w:pos="7513"/>
        </w:tabs>
        <w:adjustRightInd w:val="0"/>
        <w:snapToGrid w:val="0"/>
        <w:spacing w:line="600" w:lineRule="exact"/>
        <w:rPr>
          <w:rFonts w:ascii="仿宋" w:eastAsia="仿宋" w:hAnsi="仿宋"/>
          <w:sz w:val="32"/>
          <w:szCs w:val="32"/>
        </w:rPr>
      </w:pPr>
    </w:p>
    <w:p w:rsidR="00B472B9" w:rsidRDefault="00B472B9" w:rsidP="00B472B9">
      <w:pPr>
        <w:tabs>
          <w:tab w:val="left" w:pos="7513"/>
        </w:tabs>
        <w:adjustRightInd w:val="0"/>
        <w:snapToGrid w:val="0"/>
        <w:spacing w:line="600" w:lineRule="exact"/>
        <w:rPr>
          <w:rFonts w:ascii="仿宋" w:eastAsia="仿宋" w:hAnsi="仿宋"/>
          <w:sz w:val="32"/>
          <w:szCs w:val="32"/>
        </w:rPr>
      </w:pPr>
    </w:p>
    <w:p w:rsidR="00B472B9" w:rsidRDefault="00B472B9" w:rsidP="00B472B9">
      <w:pPr>
        <w:tabs>
          <w:tab w:val="left" w:pos="7513"/>
        </w:tabs>
        <w:adjustRightInd w:val="0"/>
        <w:snapToGrid w:val="0"/>
        <w:spacing w:line="600" w:lineRule="exact"/>
        <w:rPr>
          <w:rFonts w:ascii="黑体" w:eastAsia="黑体" w:hAnsi="黑体"/>
          <w:sz w:val="32"/>
          <w:szCs w:val="32"/>
        </w:rPr>
      </w:pPr>
    </w:p>
    <w:p w:rsidR="00B472B9" w:rsidRDefault="00B472B9" w:rsidP="00B472B9">
      <w:pPr>
        <w:tabs>
          <w:tab w:val="left" w:pos="7513"/>
        </w:tabs>
        <w:adjustRightInd w:val="0"/>
        <w:snapToGrid w:val="0"/>
        <w:spacing w:line="600" w:lineRule="exact"/>
        <w:rPr>
          <w:rFonts w:ascii="黑体" w:eastAsia="黑体" w:hAnsi="黑体"/>
          <w:sz w:val="32"/>
          <w:szCs w:val="32"/>
        </w:rPr>
      </w:pPr>
    </w:p>
    <w:p w:rsidR="00B472B9" w:rsidRDefault="00B472B9" w:rsidP="00B472B9">
      <w:pPr>
        <w:pStyle w:val="2"/>
        <w:ind w:left="420" w:firstLine="640"/>
        <w:rPr>
          <w:rFonts w:ascii="黑体" w:eastAsia="黑体" w:hAnsi="黑体"/>
          <w:szCs w:val="32"/>
        </w:rPr>
      </w:pPr>
    </w:p>
    <w:p w:rsidR="00B472B9" w:rsidRDefault="00B472B9" w:rsidP="00B472B9">
      <w:pPr>
        <w:rPr>
          <w:rFonts w:ascii="黑体" w:eastAsia="黑体" w:hAnsi="黑体"/>
          <w:sz w:val="32"/>
          <w:szCs w:val="32"/>
        </w:rPr>
      </w:pPr>
    </w:p>
    <w:p w:rsidR="00B472B9" w:rsidRDefault="00B472B9" w:rsidP="00B472B9">
      <w:pPr>
        <w:pStyle w:val="2"/>
        <w:ind w:left="420" w:firstLine="640"/>
        <w:rPr>
          <w:rFonts w:ascii="黑体" w:eastAsia="黑体" w:hAnsi="黑体"/>
          <w:szCs w:val="32"/>
        </w:rPr>
      </w:pPr>
    </w:p>
    <w:p w:rsidR="00B472B9" w:rsidRDefault="00B472B9" w:rsidP="00B472B9">
      <w:pPr>
        <w:rPr>
          <w:rFonts w:ascii="黑体" w:eastAsia="黑体" w:hAnsi="黑体"/>
          <w:sz w:val="32"/>
          <w:szCs w:val="32"/>
        </w:rPr>
      </w:pPr>
    </w:p>
    <w:p w:rsidR="00B472B9" w:rsidRDefault="00B472B9" w:rsidP="00B472B9">
      <w:pPr>
        <w:pStyle w:val="2"/>
        <w:ind w:left="420" w:firstLine="640"/>
        <w:rPr>
          <w:rFonts w:ascii="黑体" w:eastAsia="黑体" w:hAnsi="黑体"/>
          <w:szCs w:val="32"/>
        </w:rPr>
      </w:pPr>
    </w:p>
    <w:p w:rsidR="00B472B9" w:rsidRDefault="00B472B9" w:rsidP="00B472B9">
      <w:pPr>
        <w:rPr>
          <w:rFonts w:ascii="黑体" w:eastAsia="黑体" w:hAnsi="黑体"/>
          <w:sz w:val="32"/>
          <w:szCs w:val="32"/>
        </w:rPr>
      </w:pPr>
    </w:p>
    <w:p w:rsidR="00B472B9" w:rsidRDefault="00B472B9" w:rsidP="00B472B9">
      <w:pPr>
        <w:pStyle w:val="2"/>
        <w:ind w:left="420" w:firstLine="640"/>
        <w:rPr>
          <w:rFonts w:ascii="黑体" w:eastAsia="黑体" w:hAnsi="黑体"/>
          <w:szCs w:val="32"/>
        </w:rPr>
      </w:pPr>
    </w:p>
    <w:p w:rsidR="00B472B9" w:rsidRDefault="00B472B9" w:rsidP="00B472B9">
      <w:pPr>
        <w:rPr>
          <w:rFonts w:ascii="黑体" w:eastAsia="黑体" w:hAnsi="黑体"/>
          <w:sz w:val="32"/>
          <w:szCs w:val="32"/>
        </w:rPr>
      </w:pPr>
    </w:p>
    <w:p w:rsidR="00B472B9" w:rsidRDefault="00B472B9" w:rsidP="00B472B9">
      <w:pPr>
        <w:pStyle w:val="2"/>
        <w:ind w:left="420" w:firstLine="640"/>
        <w:rPr>
          <w:rFonts w:ascii="黑体" w:eastAsia="黑体" w:hAnsi="黑体"/>
          <w:szCs w:val="32"/>
        </w:rPr>
      </w:pPr>
    </w:p>
    <w:p w:rsidR="00B472B9" w:rsidRDefault="00B472B9" w:rsidP="00B472B9"/>
    <w:p w:rsidR="00B472B9" w:rsidRDefault="00B472B9" w:rsidP="00B472B9">
      <w:pPr>
        <w:tabs>
          <w:tab w:val="left" w:pos="7513"/>
        </w:tabs>
        <w:adjustRightInd w:val="0"/>
        <w:snapToGrid w:val="0"/>
        <w:spacing w:line="600" w:lineRule="exact"/>
        <w:rPr>
          <w:rFonts w:ascii="黑体" w:eastAsia="黑体" w:hAnsi="黑体"/>
          <w:sz w:val="32"/>
          <w:szCs w:val="32"/>
        </w:rPr>
      </w:pPr>
    </w:p>
    <w:p w:rsidR="00B472B9" w:rsidRDefault="00B472B9" w:rsidP="00B472B9">
      <w:pPr>
        <w:tabs>
          <w:tab w:val="left" w:pos="7513"/>
        </w:tabs>
        <w:adjustRightInd w:val="0"/>
        <w:snapToGrid w:val="0"/>
        <w:spacing w:line="600" w:lineRule="exact"/>
        <w:rPr>
          <w:rFonts w:ascii="黑体" w:eastAsia="黑体" w:hAnsi="黑体"/>
          <w:sz w:val="32"/>
          <w:szCs w:val="32"/>
        </w:rPr>
      </w:pPr>
      <w:r>
        <w:rPr>
          <w:rFonts w:ascii="黑体" w:eastAsia="黑体" w:hAnsi="黑体" w:hint="eastAsia"/>
          <w:sz w:val="32"/>
          <w:szCs w:val="32"/>
        </w:rPr>
        <w:lastRenderedPageBreak/>
        <w:t>九、一般公共预算基本支出经济分类情况表</w:t>
      </w:r>
    </w:p>
    <w:p w:rsidR="00B472B9" w:rsidRDefault="0085157D" w:rsidP="00B472B9">
      <w:pPr>
        <w:tabs>
          <w:tab w:val="left" w:pos="7513"/>
        </w:tabs>
        <w:adjustRightInd w:val="0"/>
        <w:snapToGrid w:val="0"/>
        <w:spacing w:line="600" w:lineRule="exact"/>
        <w:rPr>
          <w:rFonts w:ascii="黑体" w:eastAsia="黑体" w:hAnsi="黑体"/>
          <w:sz w:val="32"/>
          <w:szCs w:val="32"/>
        </w:rPr>
      </w:pPr>
      <w:r w:rsidRPr="0085157D">
        <w:pict>
          <v:shape id="_x0000_s1029" type="#_x0000_t75" alt="" style="position:absolute;left:0;text-align:left;margin-left:-11.65pt;margin-top:2pt;width:424.45pt;height:657.75pt;z-index:2">
            <v:imagedata r:id="rId25" o:title=""/>
          </v:shape>
        </w:pict>
      </w:r>
    </w:p>
    <w:p w:rsidR="00B472B9" w:rsidRDefault="00B472B9" w:rsidP="00B472B9">
      <w:pPr>
        <w:tabs>
          <w:tab w:val="left" w:pos="7513"/>
        </w:tabs>
        <w:adjustRightInd w:val="0"/>
        <w:snapToGrid w:val="0"/>
        <w:spacing w:line="600" w:lineRule="exact"/>
        <w:rPr>
          <w:rFonts w:ascii="黑体" w:eastAsia="黑体" w:hAnsi="黑体"/>
          <w:sz w:val="32"/>
          <w:szCs w:val="32"/>
        </w:rPr>
      </w:pPr>
    </w:p>
    <w:p w:rsidR="00B472B9" w:rsidRDefault="00B472B9" w:rsidP="00B472B9">
      <w:pPr>
        <w:tabs>
          <w:tab w:val="left" w:pos="7513"/>
        </w:tabs>
        <w:adjustRightInd w:val="0"/>
        <w:snapToGrid w:val="0"/>
        <w:spacing w:line="600" w:lineRule="exact"/>
        <w:rPr>
          <w:rFonts w:ascii="黑体" w:eastAsia="黑体" w:hAnsi="黑体"/>
          <w:sz w:val="32"/>
          <w:szCs w:val="32"/>
        </w:rPr>
      </w:pPr>
    </w:p>
    <w:p w:rsidR="00B472B9" w:rsidRDefault="00B472B9" w:rsidP="00B472B9">
      <w:pPr>
        <w:tabs>
          <w:tab w:val="left" w:pos="7513"/>
        </w:tabs>
        <w:adjustRightInd w:val="0"/>
        <w:snapToGrid w:val="0"/>
        <w:spacing w:line="600" w:lineRule="exact"/>
        <w:rPr>
          <w:rFonts w:ascii="黑体" w:eastAsia="黑体" w:hAnsi="黑体"/>
          <w:sz w:val="32"/>
          <w:szCs w:val="32"/>
        </w:rPr>
      </w:pPr>
    </w:p>
    <w:p w:rsidR="00B472B9" w:rsidRDefault="00B472B9" w:rsidP="00B472B9">
      <w:pPr>
        <w:tabs>
          <w:tab w:val="left" w:pos="7513"/>
        </w:tabs>
        <w:adjustRightInd w:val="0"/>
        <w:snapToGrid w:val="0"/>
        <w:spacing w:line="600" w:lineRule="exact"/>
        <w:rPr>
          <w:rFonts w:ascii="黑体" w:eastAsia="黑体" w:hAnsi="黑体"/>
          <w:sz w:val="32"/>
          <w:szCs w:val="32"/>
        </w:rPr>
      </w:pPr>
    </w:p>
    <w:p w:rsidR="00B472B9" w:rsidRDefault="00B472B9" w:rsidP="00B472B9">
      <w:pPr>
        <w:tabs>
          <w:tab w:val="left" w:pos="7513"/>
        </w:tabs>
        <w:adjustRightInd w:val="0"/>
        <w:snapToGrid w:val="0"/>
        <w:spacing w:line="600" w:lineRule="exact"/>
        <w:rPr>
          <w:rFonts w:ascii="黑体" w:eastAsia="黑体" w:hAnsi="黑体"/>
          <w:sz w:val="32"/>
          <w:szCs w:val="32"/>
        </w:rPr>
      </w:pPr>
    </w:p>
    <w:p w:rsidR="00B472B9" w:rsidRDefault="00B472B9" w:rsidP="00B472B9">
      <w:pPr>
        <w:tabs>
          <w:tab w:val="left" w:pos="7513"/>
        </w:tabs>
        <w:adjustRightInd w:val="0"/>
        <w:snapToGrid w:val="0"/>
        <w:spacing w:line="600" w:lineRule="exact"/>
        <w:rPr>
          <w:rFonts w:ascii="黑体" w:eastAsia="黑体" w:hAnsi="黑体"/>
          <w:sz w:val="32"/>
          <w:szCs w:val="32"/>
        </w:rPr>
      </w:pPr>
    </w:p>
    <w:p w:rsidR="00B472B9" w:rsidRDefault="00B472B9" w:rsidP="00B472B9">
      <w:pPr>
        <w:tabs>
          <w:tab w:val="left" w:pos="7513"/>
        </w:tabs>
        <w:adjustRightInd w:val="0"/>
        <w:snapToGrid w:val="0"/>
        <w:spacing w:line="600" w:lineRule="exact"/>
      </w:pPr>
    </w:p>
    <w:p w:rsidR="00B472B9" w:rsidRDefault="00B472B9" w:rsidP="00B472B9">
      <w:pPr>
        <w:tabs>
          <w:tab w:val="left" w:pos="7513"/>
        </w:tabs>
        <w:adjustRightInd w:val="0"/>
        <w:snapToGrid w:val="0"/>
        <w:spacing w:line="600" w:lineRule="exact"/>
        <w:rPr>
          <w:rFonts w:ascii="黑体" w:eastAsia="黑体" w:hAnsi="黑体"/>
          <w:sz w:val="32"/>
          <w:szCs w:val="32"/>
        </w:rPr>
      </w:pPr>
    </w:p>
    <w:p w:rsidR="00B472B9" w:rsidRDefault="00B472B9" w:rsidP="00B472B9">
      <w:pPr>
        <w:tabs>
          <w:tab w:val="left" w:pos="7513"/>
        </w:tabs>
        <w:adjustRightInd w:val="0"/>
        <w:snapToGrid w:val="0"/>
        <w:spacing w:line="600" w:lineRule="exact"/>
        <w:rPr>
          <w:rFonts w:ascii="黑体" w:eastAsia="黑体" w:hAnsi="黑体"/>
          <w:sz w:val="32"/>
          <w:szCs w:val="32"/>
        </w:rPr>
      </w:pPr>
    </w:p>
    <w:p w:rsidR="00B472B9" w:rsidRDefault="00B472B9" w:rsidP="00B472B9">
      <w:pPr>
        <w:tabs>
          <w:tab w:val="left" w:pos="7513"/>
        </w:tabs>
        <w:adjustRightInd w:val="0"/>
        <w:snapToGrid w:val="0"/>
        <w:spacing w:line="600" w:lineRule="exact"/>
        <w:rPr>
          <w:rFonts w:ascii="黑体" w:eastAsia="黑体" w:hAnsi="黑体"/>
          <w:sz w:val="32"/>
          <w:szCs w:val="32"/>
        </w:rPr>
      </w:pPr>
    </w:p>
    <w:p w:rsidR="00B472B9" w:rsidRDefault="00B472B9" w:rsidP="00B472B9">
      <w:pPr>
        <w:tabs>
          <w:tab w:val="left" w:pos="7513"/>
        </w:tabs>
        <w:adjustRightInd w:val="0"/>
        <w:snapToGrid w:val="0"/>
        <w:spacing w:line="600" w:lineRule="exact"/>
        <w:rPr>
          <w:rFonts w:ascii="黑体" w:eastAsia="黑体" w:hAnsi="黑体"/>
          <w:sz w:val="32"/>
          <w:szCs w:val="32"/>
        </w:rPr>
      </w:pPr>
    </w:p>
    <w:p w:rsidR="00B472B9" w:rsidRDefault="00B472B9" w:rsidP="00B472B9">
      <w:pPr>
        <w:tabs>
          <w:tab w:val="left" w:pos="7513"/>
        </w:tabs>
        <w:adjustRightInd w:val="0"/>
        <w:snapToGrid w:val="0"/>
        <w:spacing w:line="600" w:lineRule="exact"/>
        <w:rPr>
          <w:rFonts w:ascii="黑体" w:eastAsia="黑体" w:hAnsi="黑体"/>
          <w:sz w:val="32"/>
          <w:szCs w:val="32"/>
        </w:rPr>
      </w:pPr>
    </w:p>
    <w:p w:rsidR="00B472B9" w:rsidRDefault="00B472B9" w:rsidP="00B472B9">
      <w:pPr>
        <w:tabs>
          <w:tab w:val="left" w:pos="7513"/>
        </w:tabs>
        <w:adjustRightInd w:val="0"/>
        <w:snapToGrid w:val="0"/>
        <w:spacing w:line="600" w:lineRule="exact"/>
        <w:rPr>
          <w:rFonts w:ascii="黑体" w:eastAsia="黑体" w:hAnsi="黑体"/>
          <w:sz w:val="32"/>
          <w:szCs w:val="32"/>
        </w:rPr>
      </w:pPr>
    </w:p>
    <w:p w:rsidR="00B472B9" w:rsidRDefault="00B472B9" w:rsidP="00B472B9">
      <w:pPr>
        <w:tabs>
          <w:tab w:val="left" w:pos="7513"/>
        </w:tabs>
        <w:adjustRightInd w:val="0"/>
        <w:snapToGrid w:val="0"/>
        <w:spacing w:line="600" w:lineRule="exact"/>
        <w:rPr>
          <w:rFonts w:ascii="黑体" w:eastAsia="黑体" w:hAnsi="黑体"/>
          <w:sz w:val="32"/>
          <w:szCs w:val="32"/>
        </w:rPr>
      </w:pPr>
    </w:p>
    <w:p w:rsidR="00B472B9" w:rsidRDefault="00B472B9" w:rsidP="00B472B9">
      <w:pPr>
        <w:tabs>
          <w:tab w:val="left" w:pos="7513"/>
        </w:tabs>
        <w:adjustRightInd w:val="0"/>
        <w:snapToGrid w:val="0"/>
        <w:spacing w:line="600" w:lineRule="exact"/>
        <w:rPr>
          <w:rFonts w:ascii="黑体" w:eastAsia="黑体" w:hAnsi="黑体"/>
          <w:sz w:val="32"/>
          <w:szCs w:val="32"/>
        </w:rPr>
      </w:pPr>
    </w:p>
    <w:p w:rsidR="00B472B9" w:rsidRDefault="00B472B9" w:rsidP="00B472B9">
      <w:pPr>
        <w:tabs>
          <w:tab w:val="left" w:pos="7513"/>
        </w:tabs>
        <w:adjustRightInd w:val="0"/>
        <w:snapToGrid w:val="0"/>
        <w:spacing w:line="600" w:lineRule="exact"/>
        <w:rPr>
          <w:rFonts w:ascii="黑体" w:eastAsia="黑体" w:hAnsi="黑体"/>
          <w:sz w:val="32"/>
          <w:szCs w:val="32"/>
        </w:rPr>
      </w:pPr>
    </w:p>
    <w:p w:rsidR="00B472B9" w:rsidRDefault="00B472B9" w:rsidP="00B472B9">
      <w:pPr>
        <w:tabs>
          <w:tab w:val="left" w:pos="7513"/>
        </w:tabs>
        <w:adjustRightInd w:val="0"/>
        <w:snapToGrid w:val="0"/>
        <w:spacing w:line="600" w:lineRule="exact"/>
        <w:rPr>
          <w:rFonts w:ascii="黑体" w:eastAsia="黑体" w:hAnsi="黑体"/>
          <w:sz w:val="32"/>
          <w:szCs w:val="32"/>
        </w:rPr>
      </w:pPr>
    </w:p>
    <w:p w:rsidR="00B472B9" w:rsidRDefault="00B472B9" w:rsidP="00B472B9">
      <w:pPr>
        <w:tabs>
          <w:tab w:val="left" w:pos="7513"/>
        </w:tabs>
        <w:adjustRightInd w:val="0"/>
        <w:snapToGrid w:val="0"/>
        <w:spacing w:line="600" w:lineRule="exact"/>
        <w:rPr>
          <w:rFonts w:ascii="黑体" w:eastAsia="黑体" w:hAnsi="黑体"/>
          <w:sz w:val="32"/>
          <w:szCs w:val="32"/>
        </w:rPr>
      </w:pPr>
    </w:p>
    <w:p w:rsidR="00B472B9" w:rsidRDefault="00B472B9" w:rsidP="00B472B9">
      <w:pPr>
        <w:tabs>
          <w:tab w:val="left" w:pos="7513"/>
        </w:tabs>
        <w:adjustRightInd w:val="0"/>
        <w:snapToGrid w:val="0"/>
        <w:spacing w:line="600" w:lineRule="exact"/>
        <w:rPr>
          <w:rFonts w:ascii="黑体" w:eastAsia="黑体" w:hAnsi="黑体"/>
          <w:sz w:val="32"/>
          <w:szCs w:val="32"/>
        </w:rPr>
      </w:pPr>
    </w:p>
    <w:p w:rsidR="00B472B9" w:rsidRDefault="00B472B9" w:rsidP="00B472B9">
      <w:pPr>
        <w:tabs>
          <w:tab w:val="left" w:pos="7513"/>
        </w:tabs>
        <w:adjustRightInd w:val="0"/>
        <w:snapToGrid w:val="0"/>
        <w:spacing w:line="600" w:lineRule="exact"/>
        <w:rPr>
          <w:rFonts w:ascii="黑体" w:eastAsia="黑体" w:hAnsi="黑体"/>
          <w:sz w:val="32"/>
          <w:szCs w:val="32"/>
        </w:rPr>
      </w:pPr>
    </w:p>
    <w:p w:rsidR="00B472B9" w:rsidRDefault="00B472B9" w:rsidP="00B472B9">
      <w:pPr>
        <w:tabs>
          <w:tab w:val="left" w:pos="7513"/>
        </w:tabs>
        <w:adjustRightInd w:val="0"/>
        <w:snapToGrid w:val="0"/>
        <w:spacing w:line="600" w:lineRule="exact"/>
        <w:rPr>
          <w:rFonts w:ascii="黑体" w:eastAsia="黑体" w:hAnsi="黑体"/>
          <w:sz w:val="32"/>
          <w:szCs w:val="32"/>
        </w:rPr>
      </w:pPr>
    </w:p>
    <w:p w:rsidR="00B472B9" w:rsidRDefault="00B472B9" w:rsidP="00B472B9">
      <w:pPr>
        <w:tabs>
          <w:tab w:val="left" w:pos="7513"/>
        </w:tabs>
        <w:adjustRightInd w:val="0"/>
        <w:snapToGrid w:val="0"/>
        <w:spacing w:line="600" w:lineRule="exact"/>
        <w:rPr>
          <w:rFonts w:ascii="黑体" w:eastAsia="黑体" w:hAnsi="黑体"/>
          <w:sz w:val="32"/>
          <w:szCs w:val="32"/>
        </w:rPr>
      </w:pPr>
      <w:r>
        <w:rPr>
          <w:rFonts w:ascii="黑体" w:eastAsia="黑体" w:hAnsi="黑体" w:hint="eastAsia"/>
          <w:sz w:val="32"/>
          <w:szCs w:val="32"/>
        </w:rPr>
        <w:lastRenderedPageBreak/>
        <w:t>十、一般公共预算“三公”经费支出预算表</w:t>
      </w:r>
    </w:p>
    <w:p w:rsidR="00B472B9" w:rsidRDefault="0085157D" w:rsidP="00B472B9">
      <w:pPr>
        <w:tabs>
          <w:tab w:val="left" w:pos="7513"/>
        </w:tabs>
        <w:adjustRightInd w:val="0"/>
        <w:snapToGrid w:val="0"/>
        <w:spacing w:line="600" w:lineRule="exact"/>
        <w:rPr>
          <w:rFonts w:ascii="仿宋" w:eastAsia="仿宋" w:hAnsi="仿宋"/>
          <w:sz w:val="32"/>
          <w:szCs w:val="32"/>
        </w:rPr>
      </w:pPr>
      <w:bookmarkStart w:id="0" w:name="_GoBack"/>
      <w:r w:rsidRPr="0085157D">
        <w:pict>
          <v:shape id="_x0000_s1030" type="#_x0000_t75" alt="" style="position:absolute;left:0;text-align:left;margin-left:-7.5pt;margin-top:20.1pt;width:455.4pt;height:334.7pt;z-index:3">
            <v:imagedata r:id="rId26" o:title=""/>
          </v:shape>
        </w:pict>
      </w:r>
      <w:bookmarkEnd w:id="0"/>
    </w:p>
    <w:p w:rsidR="00B472B9" w:rsidRDefault="00B472B9" w:rsidP="00B472B9">
      <w:pPr>
        <w:tabs>
          <w:tab w:val="left" w:pos="7513"/>
        </w:tabs>
        <w:adjustRightInd w:val="0"/>
        <w:snapToGrid w:val="0"/>
        <w:spacing w:line="600" w:lineRule="exact"/>
        <w:rPr>
          <w:rFonts w:ascii="黑体" w:eastAsia="黑体" w:hAnsi="黑体"/>
          <w:sz w:val="32"/>
          <w:szCs w:val="32"/>
        </w:rPr>
      </w:pPr>
    </w:p>
    <w:p w:rsidR="00B472B9" w:rsidRDefault="00B472B9" w:rsidP="00B472B9">
      <w:pPr>
        <w:tabs>
          <w:tab w:val="left" w:pos="7513"/>
        </w:tabs>
        <w:adjustRightInd w:val="0"/>
        <w:snapToGrid w:val="0"/>
        <w:spacing w:line="600" w:lineRule="exact"/>
        <w:rPr>
          <w:rFonts w:ascii="黑体" w:eastAsia="黑体" w:hAnsi="黑体"/>
          <w:sz w:val="32"/>
          <w:szCs w:val="32"/>
        </w:rPr>
      </w:pPr>
    </w:p>
    <w:p w:rsidR="00B472B9" w:rsidRDefault="00B472B9" w:rsidP="00B472B9">
      <w:pPr>
        <w:tabs>
          <w:tab w:val="left" w:pos="7513"/>
        </w:tabs>
        <w:adjustRightInd w:val="0"/>
        <w:snapToGrid w:val="0"/>
        <w:spacing w:line="600" w:lineRule="exact"/>
        <w:rPr>
          <w:rFonts w:ascii="黑体" w:eastAsia="黑体" w:hAnsi="黑体"/>
          <w:sz w:val="32"/>
          <w:szCs w:val="32"/>
        </w:rPr>
      </w:pPr>
    </w:p>
    <w:p w:rsidR="00B472B9" w:rsidRDefault="00B472B9" w:rsidP="00B472B9">
      <w:pPr>
        <w:tabs>
          <w:tab w:val="left" w:pos="7513"/>
        </w:tabs>
        <w:adjustRightInd w:val="0"/>
        <w:snapToGrid w:val="0"/>
        <w:spacing w:line="600" w:lineRule="exact"/>
        <w:rPr>
          <w:rFonts w:ascii="黑体" w:eastAsia="黑体" w:hAnsi="黑体"/>
          <w:sz w:val="32"/>
          <w:szCs w:val="32"/>
        </w:rPr>
      </w:pPr>
    </w:p>
    <w:p w:rsidR="00B472B9" w:rsidRDefault="00B472B9" w:rsidP="00B472B9">
      <w:pPr>
        <w:tabs>
          <w:tab w:val="left" w:pos="7513"/>
        </w:tabs>
        <w:adjustRightInd w:val="0"/>
        <w:snapToGrid w:val="0"/>
        <w:spacing w:line="600" w:lineRule="exact"/>
        <w:rPr>
          <w:rFonts w:ascii="黑体" w:eastAsia="黑体" w:hAnsi="黑体"/>
          <w:sz w:val="32"/>
          <w:szCs w:val="32"/>
        </w:rPr>
      </w:pPr>
    </w:p>
    <w:p w:rsidR="00B472B9" w:rsidRDefault="00B472B9" w:rsidP="00B472B9">
      <w:pPr>
        <w:tabs>
          <w:tab w:val="left" w:pos="7513"/>
        </w:tabs>
        <w:adjustRightInd w:val="0"/>
        <w:snapToGrid w:val="0"/>
        <w:spacing w:line="600" w:lineRule="exact"/>
        <w:rPr>
          <w:rFonts w:ascii="黑体" w:eastAsia="黑体" w:hAnsi="黑体"/>
          <w:sz w:val="32"/>
          <w:szCs w:val="32"/>
        </w:rPr>
      </w:pPr>
    </w:p>
    <w:p w:rsidR="00B472B9" w:rsidRDefault="00B472B9" w:rsidP="00B472B9">
      <w:pPr>
        <w:tabs>
          <w:tab w:val="left" w:pos="7513"/>
        </w:tabs>
        <w:adjustRightInd w:val="0"/>
        <w:snapToGrid w:val="0"/>
        <w:spacing w:line="600" w:lineRule="exact"/>
        <w:rPr>
          <w:rFonts w:ascii="黑体" w:eastAsia="黑体" w:hAnsi="黑体"/>
          <w:sz w:val="32"/>
          <w:szCs w:val="32"/>
        </w:rPr>
      </w:pPr>
    </w:p>
    <w:p w:rsidR="00B472B9" w:rsidRDefault="00B472B9" w:rsidP="00B472B9">
      <w:pPr>
        <w:tabs>
          <w:tab w:val="left" w:pos="7513"/>
        </w:tabs>
        <w:adjustRightInd w:val="0"/>
        <w:snapToGrid w:val="0"/>
        <w:spacing w:line="600" w:lineRule="exact"/>
        <w:rPr>
          <w:rFonts w:ascii="黑体" w:eastAsia="黑体" w:hAnsi="黑体"/>
          <w:sz w:val="32"/>
          <w:szCs w:val="32"/>
        </w:rPr>
      </w:pPr>
    </w:p>
    <w:p w:rsidR="00B472B9" w:rsidRDefault="00B472B9" w:rsidP="00B472B9">
      <w:pPr>
        <w:tabs>
          <w:tab w:val="left" w:pos="7513"/>
        </w:tabs>
        <w:adjustRightInd w:val="0"/>
        <w:snapToGrid w:val="0"/>
        <w:spacing w:line="600" w:lineRule="exact"/>
        <w:rPr>
          <w:rFonts w:ascii="黑体" w:eastAsia="黑体" w:hAnsi="黑体"/>
          <w:sz w:val="32"/>
          <w:szCs w:val="32"/>
        </w:rPr>
        <w:sectPr w:rsidR="00B472B9">
          <w:footerReference w:type="default" r:id="rId27"/>
          <w:footerReference w:type="first" r:id="rId28"/>
          <w:pgSz w:w="11906" w:h="16838"/>
          <w:pgMar w:top="1440" w:right="1797" w:bottom="1440" w:left="1797" w:header="851" w:footer="992" w:gutter="0"/>
          <w:cols w:space="720"/>
          <w:titlePg/>
          <w:docGrid w:type="lines" w:linePitch="319"/>
        </w:sectPr>
      </w:pPr>
    </w:p>
    <w:p w:rsidR="00B472B9" w:rsidRDefault="00B472B9" w:rsidP="00B472B9">
      <w:pPr>
        <w:tabs>
          <w:tab w:val="left" w:pos="7513"/>
        </w:tabs>
        <w:adjustRightInd w:val="0"/>
        <w:snapToGrid w:val="0"/>
        <w:spacing w:line="600" w:lineRule="exact"/>
        <w:rPr>
          <w:rFonts w:ascii="黑体" w:eastAsia="黑体" w:hAnsi="黑体"/>
          <w:sz w:val="32"/>
          <w:szCs w:val="32"/>
        </w:rPr>
      </w:pPr>
      <w:r>
        <w:rPr>
          <w:rFonts w:ascii="黑体" w:eastAsia="黑体" w:hAnsi="黑体" w:hint="eastAsia"/>
          <w:sz w:val="32"/>
          <w:szCs w:val="32"/>
        </w:rPr>
        <w:lastRenderedPageBreak/>
        <w:t>十一、部门专项资金管理清单目录</w:t>
      </w:r>
    </w:p>
    <w:p w:rsidR="00B472B9" w:rsidRDefault="00B472B9" w:rsidP="00B472B9">
      <w:pPr>
        <w:tabs>
          <w:tab w:val="left" w:pos="7513"/>
        </w:tabs>
        <w:adjustRightInd w:val="0"/>
        <w:snapToGrid w:val="0"/>
        <w:spacing w:line="600" w:lineRule="exact"/>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t>2022年度部门专项资金管理清单目录</w:t>
      </w:r>
    </w:p>
    <w:p w:rsidR="00B472B9" w:rsidRDefault="00B472B9" w:rsidP="00B472B9">
      <w:pPr>
        <w:tabs>
          <w:tab w:val="left" w:pos="7513"/>
        </w:tabs>
        <w:adjustRightInd w:val="0"/>
        <w:snapToGrid w:val="0"/>
        <w:spacing w:line="600" w:lineRule="exact"/>
        <w:ind w:firstLineChars="3300" w:firstLine="7260"/>
        <w:jc w:val="right"/>
        <w:rPr>
          <w:rFonts w:ascii="方正小标宋简体" w:eastAsia="方正小标宋简体" w:hAnsi="宋体" w:cs="宋体"/>
          <w:kern w:val="0"/>
          <w:sz w:val="32"/>
          <w:szCs w:val="32"/>
        </w:rPr>
      </w:pPr>
      <w:r>
        <w:rPr>
          <w:rFonts w:ascii="宋体" w:hAnsi="宋体" w:cs="宋体" w:hint="eastAsia"/>
          <w:color w:val="000000"/>
          <w:kern w:val="0"/>
          <w:sz w:val="22"/>
        </w:rPr>
        <w:t>单位：万元</w:t>
      </w:r>
    </w:p>
    <w:tbl>
      <w:tblPr>
        <w:tblW w:w="5159" w:type="pct"/>
        <w:tblLook w:val="04A0"/>
      </w:tblPr>
      <w:tblGrid>
        <w:gridCol w:w="722"/>
        <w:gridCol w:w="688"/>
        <w:gridCol w:w="484"/>
        <w:gridCol w:w="451"/>
        <w:gridCol w:w="517"/>
        <w:gridCol w:w="625"/>
        <w:gridCol w:w="2020"/>
        <w:gridCol w:w="790"/>
        <w:gridCol w:w="692"/>
        <w:gridCol w:w="584"/>
        <w:gridCol w:w="591"/>
        <w:gridCol w:w="635"/>
      </w:tblGrid>
      <w:tr w:rsidR="00B472B9" w:rsidTr="009F7DF5">
        <w:trPr>
          <w:trHeight w:val="815"/>
        </w:trPr>
        <w:tc>
          <w:tcPr>
            <w:tcW w:w="410" w:type="pct"/>
            <w:vMerge w:val="restart"/>
            <w:tcBorders>
              <w:top w:val="single" w:sz="4" w:space="0" w:color="auto"/>
              <w:left w:val="single" w:sz="4" w:space="0" w:color="auto"/>
              <w:right w:val="single" w:sz="4" w:space="0" w:color="auto"/>
            </w:tcBorders>
            <w:vAlign w:val="center"/>
          </w:tcPr>
          <w:p w:rsidR="00B472B9" w:rsidRDefault="00B472B9" w:rsidP="0063262A">
            <w:pPr>
              <w:widowControl/>
              <w:spacing w:line="240" w:lineRule="auto"/>
              <w:jc w:val="center"/>
              <w:rPr>
                <w:rFonts w:ascii="宋体" w:hAnsi="宋体" w:cs="宋体"/>
                <w:b/>
                <w:bCs/>
                <w:color w:val="000000"/>
                <w:kern w:val="0"/>
                <w:sz w:val="22"/>
              </w:rPr>
            </w:pPr>
            <w:r>
              <w:rPr>
                <w:rFonts w:ascii="宋体" w:hAnsi="宋体" w:cs="宋体" w:hint="eastAsia"/>
                <w:b/>
                <w:bCs/>
                <w:color w:val="000000"/>
                <w:kern w:val="0"/>
                <w:sz w:val="22"/>
              </w:rPr>
              <w:t>主管部门名称</w:t>
            </w:r>
          </w:p>
        </w:tc>
        <w:tc>
          <w:tcPr>
            <w:tcW w:w="391" w:type="pct"/>
            <w:vMerge w:val="restart"/>
            <w:tcBorders>
              <w:top w:val="single" w:sz="4" w:space="0" w:color="auto"/>
              <w:left w:val="single" w:sz="4" w:space="0" w:color="auto"/>
              <w:right w:val="single" w:sz="4" w:space="0" w:color="auto"/>
            </w:tcBorders>
            <w:vAlign w:val="center"/>
          </w:tcPr>
          <w:p w:rsidR="00B472B9" w:rsidRDefault="00B472B9" w:rsidP="0063262A">
            <w:pPr>
              <w:widowControl/>
              <w:spacing w:line="240" w:lineRule="auto"/>
              <w:jc w:val="center"/>
              <w:rPr>
                <w:rFonts w:ascii="宋体" w:hAnsi="宋体" w:cs="宋体"/>
                <w:b/>
                <w:bCs/>
                <w:color w:val="000000"/>
                <w:kern w:val="0"/>
                <w:sz w:val="22"/>
              </w:rPr>
            </w:pPr>
            <w:r>
              <w:rPr>
                <w:rFonts w:ascii="宋体" w:hAnsi="宋体" w:cs="宋体" w:hint="eastAsia"/>
                <w:b/>
                <w:bCs/>
                <w:color w:val="000000"/>
                <w:kern w:val="0"/>
                <w:sz w:val="22"/>
              </w:rPr>
              <w:t>专项资金立项项目名称</w:t>
            </w:r>
          </w:p>
        </w:tc>
        <w:tc>
          <w:tcPr>
            <w:tcW w:w="275" w:type="pct"/>
            <w:vMerge w:val="restart"/>
            <w:tcBorders>
              <w:top w:val="single" w:sz="4" w:space="0" w:color="auto"/>
              <w:left w:val="single" w:sz="4" w:space="0" w:color="auto"/>
              <w:right w:val="single" w:sz="4" w:space="0" w:color="auto"/>
            </w:tcBorders>
            <w:vAlign w:val="center"/>
          </w:tcPr>
          <w:p w:rsidR="00B472B9" w:rsidRDefault="00B472B9" w:rsidP="0063262A">
            <w:pPr>
              <w:widowControl/>
              <w:spacing w:line="240" w:lineRule="auto"/>
              <w:jc w:val="center"/>
              <w:rPr>
                <w:rFonts w:ascii="宋体" w:hAnsi="宋体" w:cs="宋体"/>
                <w:b/>
                <w:bCs/>
                <w:color w:val="000000"/>
                <w:kern w:val="0"/>
                <w:sz w:val="22"/>
              </w:rPr>
            </w:pPr>
            <w:r>
              <w:rPr>
                <w:rFonts w:ascii="宋体" w:hAnsi="宋体" w:cs="宋体" w:hint="eastAsia"/>
                <w:b/>
                <w:bCs/>
                <w:color w:val="000000"/>
                <w:kern w:val="0"/>
                <w:sz w:val="22"/>
              </w:rPr>
              <w:t>立项依据</w:t>
            </w:r>
          </w:p>
        </w:tc>
        <w:tc>
          <w:tcPr>
            <w:tcW w:w="256" w:type="pct"/>
            <w:vMerge w:val="restart"/>
            <w:tcBorders>
              <w:top w:val="single" w:sz="4" w:space="0" w:color="auto"/>
              <w:left w:val="single" w:sz="4" w:space="0" w:color="auto"/>
              <w:right w:val="single" w:sz="4" w:space="0" w:color="auto"/>
            </w:tcBorders>
            <w:vAlign w:val="center"/>
          </w:tcPr>
          <w:p w:rsidR="00B472B9" w:rsidRDefault="00B472B9" w:rsidP="0063262A">
            <w:pPr>
              <w:widowControl/>
              <w:spacing w:line="240" w:lineRule="auto"/>
              <w:jc w:val="center"/>
              <w:rPr>
                <w:rFonts w:ascii="宋体" w:hAnsi="宋体" w:cs="宋体"/>
                <w:b/>
                <w:bCs/>
                <w:color w:val="000000"/>
                <w:kern w:val="0"/>
                <w:sz w:val="22"/>
              </w:rPr>
            </w:pPr>
            <w:r>
              <w:rPr>
                <w:rFonts w:ascii="宋体" w:hAnsi="宋体" w:cs="宋体" w:hint="eastAsia"/>
                <w:b/>
                <w:bCs/>
                <w:color w:val="000000"/>
                <w:kern w:val="0"/>
                <w:sz w:val="22"/>
              </w:rPr>
              <w:t>执行年限</w:t>
            </w:r>
          </w:p>
        </w:tc>
        <w:tc>
          <w:tcPr>
            <w:tcW w:w="294" w:type="pct"/>
            <w:vMerge w:val="restart"/>
            <w:tcBorders>
              <w:top w:val="single" w:sz="4" w:space="0" w:color="auto"/>
              <w:left w:val="single" w:sz="4" w:space="0" w:color="auto"/>
              <w:right w:val="single" w:sz="4" w:space="0" w:color="auto"/>
            </w:tcBorders>
            <w:vAlign w:val="center"/>
          </w:tcPr>
          <w:p w:rsidR="00B472B9" w:rsidRDefault="00B472B9" w:rsidP="0063262A">
            <w:pPr>
              <w:widowControl/>
              <w:spacing w:line="240" w:lineRule="auto"/>
              <w:jc w:val="center"/>
              <w:rPr>
                <w:rFonts w:ascii="宋体" w:hAnsi="宋体" w:cs="宋体"/>
                <w:b/>
                <w:bCs/>
                <w:color w:val="000000"/>
                <w:kern w:val="0"/>
                <w:sz w:val="22"/>
              </w:rPr>
            </w:pPr>
            <w:r>
              <w:rPr>
                <w:rFonts w:ascii="宋体" w:hAnsi="宋体" w:cs="宋体" w:hint="eastAsia"/>
                <w:b/>
                <w:bCs/>
                <w:color w:val="000000"/>
                <w:kern w:val="0"/>
                <w:sz w:val="22"/>
              </w:rPr>
              <w:t>实施规划</w:t>
            </w:r>
          </w:p>
        </w:tc>
        <w:tc>
          <w:tcPr>
            <w:tcW w:w="355" w:type="pct"/>
            <w:vMerge w:val="restart"/>
            <w:tcBorders>
              <w:top w:val="single" w:sz="4" w:space="0" w:color="auto"/>
              <w:left w:val="single" w:sz="4" w:space="0" w:color="auto"/>
              <w:right w:val="single" w:sz="4" w:space="0" w:color="auto"/>
            </w:tcBorders>
            <w:vAlign w:val="center"/>
          </w:tcPr>
          <w:p w:rsidR="00B472B9" w:rsidRDefault="00B472B9" w:rsidP="0063262A">
            <w:pPr>
              <w:widowControl/>
              <w:spacing w:line="240" w:lineRule="auto"/>
              <w:jc w:val="center"/>
              <w:rPr>
                <w:rFonts w:ascii="宋体" w:hAnsi="宋体" w:cs="宋体"/>
                <w:b/>
                <w:bCs/>
                <w:color w:val="000000"/>
                <w:kern w:val="0"/>
                <w:sz w:val="22"/>
              </w:rPr>
            </w:pPr>
            <w:r>
              <w:rPr>
                <w:rFonts w:ascii="宋体" w:hAnsi="宋体" w:cs="宋体" w:hint="eastAsia"/>
                <w:b/>
                <w:bCs/>
                <w:color w:val="000000"/>
                <w:kern w:val="0"/>
                <w:sz w:val="22"/>
              </w:rPr>
              <w:t>总体绩效目标</w:t>
            </w:r>
          </w:p>
        </w:tc>
        <w:tc>
          <w:tcPr>
            <w:tcW w:w="1148" w:type="pct"/>
            <w:vMerge w:val="restart"/>
            <w:tcBorders>
              <w:top w:val="single" w:sz="4" w:space="0" w:color="auto"/>
              <w:left w:val="single" w:sz="4" w:space="0" w:color="auto"/>
              <w:right w:val="single" w:sz="4" w:space="0" w:color="auto"/>
            </w:tcBorders>
            <w:vAlign w:val="center"/>
          </w:tcPr>
          <w:p w:rsidR="00B472B9" w:rsidRDefault="00B472B9" w:rsidP="0063262A">
            <w:pPr>
              <w:widowControl/>
              <w:spacing w:line="240" w:lineRule="auto"/>
              <w:jc w:val="center"/>
              <w:rPr>
                <w:rFonts w:ascii="宋体" w:hAnsi="宋体" w:cs="宋体"/>
                <w:b/>
                <w:bCs/>
                <w:color w:val="000000"/>
                <w:kern w:val="0"/>
                <w:sz w:val="22"/>
              </w:rPr>
            </w:pPr>
            <w:r>
              <w:rPr>
                <w:rFonts w:ascii="宋体" w:hAnsi="宋体" w:cs="宋体" w:hint="eastAsia"/>
                <w:b/>
                <w:bCs/>
                <w:color w:val="000000"/>
                <w:kern w:val="0"/>
                <w:sz w:val="22"/>
              </w:rPr>
              <w:t>支出级次</w:t>
            </w:r>
          </w:p>
        </w:tc>
        <w:tc>
          <w:tcPr>
            <w:tcW w:w="1510" w:type="pct"/>
            <w:gridSpan w:val="4"/>
            <w:tcBorders>
              <w:top w:val="single" w:sz="4" w:space="0" w:color="auto"/>
              <w:left w:val="nil"/>
              <w:bottom w:val="single" w:sz="4" w:space="0" w:color="auto"/>
              <w:right w:val="single" w:sz="4" w:space="0" w:color="auto"/>
            </w:tcBorders>
            <w:vAlign w:val="center"/>
          </w:tcPr>
          <w:p w:rsidR="00B472B9" w:rsidRDefault="00B472B9" w:rsidP="0063262A">
            <w:pPr>
              <w:widowControl/>
              <w:spacing w:line="240" w:lineRule="auto"/>
              <w:jc w:val="center"/>
              <w:rPr>
                <w:rFonts w:ascii="宋体" w:hAnsi="宋体" w:cs="宋体"/>
                <w:b/>
                <w:bCs/>
                <w:color w:val="000000"/>
                <w:kern w:val="0"/>
                <w:sz w:val="22"/>
              </w:rPr>
            </w:pPr>
            <w:r>
              <w:rPr>
                <w:rFonts w:ascii="宋体" w:hAnsi="宋体" w:cs="宋体" w:hint="eastAsia"/>
                <w:b/>
                <w:bCs/>
                <w:color w:val="000000"/>
                <w:kern w:val="0"/>
                <w:sz w:val="22"/>
              </w:rPr>
              <w:t>资金拼盘</w:t>
            </w:r>
          </w:p>
        </w:tc>
        <w:tc>
          <w:tcPr>
            <w:tcW w:w="361" w:type="pct"/>
            <w:vMerge w:val="restart"/>
            <w:tcBorders>
              <w:top w:val="single" w:sz="4" w:space="0" w:color="auto"/>
              <w:left w:val="single" w:sz="4" w:space="0" w:color="auto"/>
              <w:right w:val="single" w:sz="4" w:space="0" w:color="auto"/>
            </w:tcBorders>
            <w:vAlign w:val="center"/>
          </w:tcPr>
          <w:p w:rsidR="00B472B9" w:rsidRDefault="00B472B9" w:rsidP="0063262A">
            <w:pPr>
              <w:widowControl/>
              <w:spacing w:line="240" w:lineRule="auto"/>
              <w:jc w:val="center"/>
              <w:rPr>
                <w:rFonts w:ascii="宋体" w:hAnsi="宋体" w:cs="宋体"/>
                <w:b/>
                <w:bCs/>
                <w:color w:val="000000"/>
                <w:kern w:val="0"/>
                <w:sz w:val="22"/>
              </w:rPr>
            </w:pPr>
            <w:r>
              <w:rPr>
                <w:rFonts w:ascii="宋体" w:hAnsi="宋体" w:cs="宋体" w:hint="eastAsia"/>
                <w:b/>
                <w:bCs/>
                <w:color w:val="000000"/>
                <w:kern w:val="0"/>
                <w:sz w:val="22"/>
              </w:rPr>
              <w:t>资金分配办法及支出标准</w:t>
            </w:r>
          </w:p>
        </w:tc>
      </w:tr>
      <w:tr w:rsidR="009F7DF5" w:rsidTr="009F7DF5">
        <w:trPr>
          <w:trHeight w:val="1050"/>
        </w:trPr>
        <w:tc>
          <w:tcPr>
            <w:tcW w:w="410" w:type="pct"/>
            <w:vMerge/>
            <w:tcBorders>
              <w:left w:val="single" w:sz="4" w:space="0" w:color="auto"/>
              <w:bottom w:val="single" w:sz="4" w:space="0" w:color="000000"/>
              <w:right w:val="single" w:sz="4" w:space="0" w:color="auto"/>
            </w:tcBorders>
            <w:vAlign w:val="center"/>
          </w:tcPr>
          <w:p w:rsidR="00B472B9" w:rsidRDefault="00B472B9" w:rsidP="0063262A">
            <w:pPr>
              <w:widowControl/>
              <w:spacing w:line="240" w:lineRule="auto"/>
              <w:jc w:val="left"/>
              <w:rPr>
                <w:rFonts w:ascii="宋体" w:hAnsi="宋体" w:cs="宋体"/>
                <w:b/>
                <w:bCs/>
                <w:color w:val="000000"/>
                <w:kern w:val="0"/>
                <w:sz w:val="22"/>
              </w:rPr>
            </w:pPr>
          </w:p>
        </w:tc>
        <w:tc>
          <w:tcPr>
            <w:tcW w:w="391" w:type="pct"/>
            <w:vMerge/>
            <w:tcBorders>
              <w:left w:val="single" w:sz="4" w:space="0" w:color="auto"/>
              <w:bottom w:val="single" w:sz="4" w:space="0" w:color="000000"/>
              <w:right w:val="single" w:sz="4" w:space="0" w:color="auto"/>
            </w:tcBorders>
            <w:vAlign w:val="center"/>
          </w:tcPr>
          <w:p w:rsidR="00B472B9" w:rsidRDefault="00B472B9" w:rsidP="0063262A">
            <w:pPr>
              <w:widowControl/>
              <w:spacing w:line="240" w:lineRule="auto"/>
              <w:jc w:val="left"/>
              <w:rPr>
                <w:rFonts w:ascii="宋体" w:hAnsi="宋体" w:cs="宋体"/>
                <w:b/>
                <w:bCs/>
                <w:color w:val="000000"/>
                <w:kern w:val="0"/>
                <w:sz w:val="22"/>
              </w:rPr>
            </w:pPr>
          </w:p>
        </w:tc>
        <w:tc>
          <w:tcPr>
            <w:tcW w:w="275" w:type="pct"/>
            <w:vMerge/>
            <w:tcBorders>
              <w:left w:val="single" w:sz="4" w:space="0" w:color="auto"/>
              <w:bottom w:val="single" w:sz="4" w:space="0" w:color="000000"/>
              <w:right w:val="single" w:sz="4" w:space="0" w:color="auto"/>
            </w:tcBorders>
            <w:vAlign w:val="center"/>
          </w:tcPr>
          <w:p w:rsidR="00B472B9" w:rsidRDefault="00B472B9" w:rsidP="0063262A">
            <w:pPr>
              <w:widowControl/>
              <w:spacing w:line="240" w:lineRule="auto"/>
              <w:jc w:val="left"/>
              <w:rPr>
                <w:rFonts w:ascii="宋体" w:hAnsi="宋体" w:cs="宋体"/>
                <w:b/>
                <w:bCs/>
                <w:color w:val="000000"/>
                <w:kern w:val="0"/>
                <w:sz w:val="22"/>
              </w:rPr>
            </w:pPr>
          </w:p>
        </w:tc>
        <w:tc>
          <w:tcPr>
            <w:tcW w:w="256" w:type="pct"/>
            <w:vMerge/>
            <w:tcBorders>
              <w:left w:val="single" w:sz="4" w:space="0" w:color="auto"/>
              <w:bottom w:val="single" w:sz="4" w:space="0" w:color="000000"/>
              <w:right w:val="single" w:sz="4" w:space="0" w:color="auto"/>
            </w:tcBorders>
            <w:vAlign w:val="center"/>
          </w:tcPr>
          <w:p w:rsidR="00B472B9" w:rsidRDefault="00B472B9" w:rsidP="0063262A">
            <w:pPr>
              <w:widowControl/>
              <w:spacing w:line="240" w:lineRule="auto"/>
              <w:jc w:val="left"/>
              <w:rPr>
                <w:rFonts w:ascii="宋体" w:hAnsi="宋体" w:cs="宋体"/>
                <w:b/>
                <w:bCs/>
                <w:color w:val="000000"/>
                <w:kern w:val="0"/>
                <w:sz w:val="22"/>
              </w:rPr>
            </w:pPr>
          </w:p>
        </w:tc>
        <w:tc>
          <w:tcPr>
            <w:tcW w:w="294" w:type="pct"/>
            <w:vMerge/>
            <w:tcBorders>
              <w:left w:val="single" w:sz="4" w:space="0" w:color="auto"/>
              <w:bottom w:val="single" w:sz="4" w:space="0" w:color="000000"/>
              <w:right w:val="single" w:sz="4" w:space="0" w:color="auto"/>
            </w:tcBorders>
            <w:vAlign w:val="center"/>
          </w:tcPr>
          <w:p w:rsidR="00B472B9" w:rsidRDefault="00B472B9" w:rsidP="0063262A">
            <w:pPr>
              <w:widowControl/>
              <w:spacing w:line="240" w:lineRule="auto"/>
              <w:jc w:val="left"/>
              <w:rPr>
                <w:rFonts w:ascii="宋体" w:hAnsi="宋体" w:cs="宋体"/>
                <w:b/>
                <w:bCs/>
                <w:color w:val="000000"/>
                <w:kern w:val="0"/>
                <w:sz w:val="22"/>
              </w:rPr>
            </w:pPr>
          </w:p>
        </w:tc>
        <w:tc>
          <w:tcPr>
            <w:tcW w:w="355" w:type="pct"/>
            <w:vMerge/>
            <w:tcBorders>
              <w:left w:val="single" w:sz="4" w:space="0" w:color="auto"/>
              <w:bottom w:val="single" w:sz="4" w:space="0" w:color="000000"/>
              <w:right w:val="single" w:sz="4" w:space="0" w:color="auto"/>
            </w:tcBorders>
            <w:vAlign w:val="center"/>
          </w:tcPr>
          <w:p w:rsidR="00B472B9" w:rsidRDefault="00B472B9" w:rsidP="0063262A">
            <w:pPr>
              <w:widowControl/>
              <w:spacing w:line="240" w:lineRule="auto"/>
              <w:jc w:val="left"/>
              <w:rPr>
                <w:rFonts w:ascii="宋体" w:hAnsi="宋体" w:cs="宋体"/>
                <w:b/>
                <w:bCs/>
                <w:color w:val="000000"/>
                <w:kern w:val="0"/>
                <w:sz w:val="22"/>
              </w:rPr>
            </w:pPr>
          </w:p>
        </w:tc>
        <w:tc>
          <w:tcPr>
            <w:tcW w:w="1148" w:type="pct"/>
            <w:vMerge/>
            <w:tcBorders>
              <w:left w:val="single" w:sz="4" w:space="0" w:color="auto"/>
              <w:bottom w:val="single" w:sz="4" w:space="0" w:color="000000"/>
              <w:right w:val="single" w:sz="4" w:space="0" w:color="auto"/>
            </w:tcBorders>
            <w:vAlign w:val="center"/>
          </w:tcPr>
          <w:p w:rsidR="00B472B9" w:rsidRDefault="00B472B9" w:rsidP="0063262A">
            <w:pPr>
              <w:widowControl/>
              <w:spacing w:line="240" w:lineRule="auto"/>
              <w:jc w:val="left"/>
              <w:rPr>
                <w:rFonts w:ascii="宋体" w:hAnsi="宋体" w:cs="宋体"/>
                <w:b/>
                <w:bCs/>
                <w:color w:val="000000"/>
                <w:kern w:val="0"/>
                <w:sz w:val="22"/>
              </w:rPr>
            </w:pPr>
          </w:p>
        </w:tc>
        <w:tc>
          <w:tcPr>
            <w:tcW w:w="449" w:type="pct"/>
            <w:tcBorders>
              <w:top w:val="nil"/>
              <w:left w:val="nil"/>
              <w:bottom w:val="single" w:sz="4" w:space="0" w:color="auto"/>
              <w:right w:val="single" w:sz="4" w:space="0" w:color="auto"/>
            </w:tcBorders>
            <w:vAlign w:val="center"/>
          </w:tcPr>
          <w:p w:rsidR="00B472B9" w:rsidRDefault="00B472B9" w:rsidP="0063262A">
            <w:pPr>
              <w:widowControl/>
              <w:spacing w:line="240" w:lineRule="auto"/>
              <w:jc w:val="center"/>
              <w:rPr>
                <w:rFonts w:ascii="宋体" w:hAnsi="宋体" w:cs="宋体"/>
                <w:b/>
                <w:bCs/>
                <w:color w:val="000000"/>
                <w:kern w:val="0"/>
                <w:sz w:val="22"/>
              </w:rPr>
            </w:pPr>
            <w:r>
              <w:rPr>
                <w:rFonts w:ascii="宋体" w:hAnsi="宋体" w:cs="宋体" w:hint="eastAsia"/>
                <w:b/>
                <w:bCs/>
                <w:color w:val="000000"/>
                <w:kern w:val="0"/>
                <w:sz w:val="22"/>
              </w:rPr>
              <w:t>小计</w:t>
            </w:r>
          </w:p>
        </w:tc>
        <w:tc>
          <w:tcPr>
            <w:tcW w:w="393" w:type="pct"/>
            <w:tcBorders>
              <w:top w:val="nil"/>
              <w:left w:val="nil"/>
              <w:bottom w:val="single" w:sz="4" w:space="0" w:color="auto"/>
              <w:right w:val="single" w:sz="4" w:space="0" w:color="auto"/>
            </w:tcBorders>
            <w:vAlign w:val="center"/>
          </w:tcPr>
          <w:p w:rsidR="00B472B9" w:rsidRDefault="00B472B9" w:rsidP="0063262A">
            <w:pPr>
              <w:widowControl/>
              <w:spacing w:line="240" w:lineRule="auto"/>
              <w:jc w:val="center"/>
              <w:rPr>
                <w:rFonts w:ascii="宋体" w:hAnsi="宋体" w:cs="宋体"/>
                <w:b/>
                <w:bCs/>
                <w:color w:val="000000"/>
                <w:kern w:val="0"/>
                <w:sz w:val="22"/>
              </w:rPr>
            </w:pPr>
            <w:r>
              <w:rPr>
                <w:rFonts w:ascii="宋体" w:hAnsi="宋体" w:cs="宋体" w:hint="eastAsia"/>
                <w:b/>
                <w:bCs/>
                <w:color w:val="000000"/>
                <w:kern w:val="0"/>
                <w:sz w:val="22"/>
              </w:rPr>
              <w:t>一般公共预算</w:t>
            </w:r>
          </w:p>
        </w:tc>
        <w:tc>
          <w:tcPr>
            <w:tcW w:w="332" w:type="pct"/>
            <w:tcBorders>
              <w:top w:val="single" w:sz="4" w:space="0" w:color="auto"/>
              <w:left w:val="nil"/>
              <w:bottom w:val="single" w:sz="4" w:space="0" w:color="auto"/>
              <w:right w:val="single" w:sz="4" w:space="0" w:color="auto"/>
            </w:tcBorders>
            <w:vAlign w:val="center"/>
          </w:tcPr>
          <w:p w:rsidR="00B472B9" w:rsidRDefault="00B472B9" w:rsidP="0063262A">
            <w:pPr>
              <w:widowControl/>
              <w:spacing w:line="240" w:lineRule="auto"/>
              <w:jc w:val="center"/>
              <w:rPr>
                <w:rFonts w:ascii="宋体" w:hAnsi="宋体" w:cs="宋体"/>
                <w:b/>
                <w:bCs/>
                <w:color w:val="000000"/>
                <w:kern w:val="0"/>
                <w:sz w:val="22"/>
              </w:rPr>
            </w:pPr>
            <w:r>
              <w:rPr>
                <w:rFonts w:ascii="宋体" w:hAnsi="宋体" w:cs="宋体" w:hint="eastAsia"/>
                <w:b/>
                <w:bCs/>
                <w:color w:val="000000"/>
                <w:kern w:val="0"/>
                <w:sz w:val="22"/>
              </w:rPr>
              <w:t>政府性基金预算</w:t>
            </w:r>
          </w:p>
        </w:tc>
        <w:tc>
          <w:tcPr>
            <w:tcW w:w="336" w:type="pct"/>
            <w:tcBorders>
              <w:top w:val="single" w:sz="4" w:space="0" w:color="auto"/>
              <w:left w:val="single" w:sz="4" w:space="0" w:color="auto"/>
              <w:bottom w:val="single" w:sz="4" w:space="0" w:color="auto"/>
              <w:right w:val="single" w:sz="4" w:space="0" w:color="auto"/>
            </w:tcBorders>
          </w:tcPr>
          <w:p w:rsidR="00B472B9" w:rsidRDefault="00B472B9" w:rsidP="0063262A">
            <w:pPr>
              <w:widowControl/>
              <w:spacing w:line="240" w:lineRule="auto"/>
              <w:jc w:val="left"/>
              <w:rPr>
                <w:rFonts w:ascii="宋体" w:hAnsi="宋体" w:cs="宋体"/>
                <w:b/>
                <w:bCs/>
                <w:color w:val="000000"/>
                <w:kern w:val="0"/>
                <w:sz w:val="22"/>
              </w:rPr>
            </w:pPr>
            <w:r>
              <w:rPr>
                <w:rFonts w:ascii="宋体" w:hAnsi="宋体" w:cs="宋体" w:hint="eastAsia"/>
                <w:b/>
                <w:bCs/>
                <w:color w:val="000000"/>
                <w:kern w:val="0"/>
                <w:sz w:val="22"/>
              </w:rPr>
              <w:t>国有资本经营预算</w:t>
            </w:r>
          </w:p>
        </w:tc>
        <w:tc>
          <w:tcPr>
            <w:tcW w:w="361" w:type="pct"/>
            <w:vMerge/>
            <w:tcBorders>
              <w:left w:val="single" w:sz="4" w:space="0" w:color="auto"/>
              <w:bottom w:val="single" w:sz="4" w:space="0" w:color="auto"/>
              <w:right w:val="single" w:sz="4" w:space="0" w:color="auto"/>
            </w:tcBorders>
            <w:vAlign w:val="center"/>
          </w:tcPr>
          <w:p w:rsidR="00B472B9" w:rsidRDefault="00B472B9" w:rsidP="0063262A">
            <w:pPr>
              <w:widowControl/>
              <w:spacing w:line="240" w:lineRule="auto"/>
              <w:jc w:val="left"/>
              <w:rPr>
                <w:rFonts w:ascii="宋体" w:hAnsi="宋体" w:cs="宋体"/>
                <w:b/>
                <w:bCs/>
                <w:color w:val="000000"/>
                <w:kern w:val="0"/>
                <w:sz w:val="22"/>
              </w:rPr>
            </w:pPr>
          </w:p>
        </w:tc>
      </w:tr>
      <w:tr w:rsidR="00B472B9" w:rsidTr="009F7DF5">
        <w:trPr>
          <w:trHeight w:val="850"/>
        </w:trPr>
        <w:tc>
          <w:tcPr>
            <w:tcW w:w="1981" w:type="pct"/>
            <w:gridSpan w:val="6"/>
            <w:tcBorders>
              <w:top w:val="nil"/>
              <w:left w:val="single" w:sz="4" w:space="0" w:color="auto"/>
              <w:bottom w:val="single" w:sz="4" w:space="0" w:color="auto"/>
              <w:right w:val="single" w:sz="4" w:space="0" w:color="auto"/>
            </w:tcBorders>
            <w:vAlign w:val="center"/>
          </w:tcPr>
          <w:p w:rsidR="00B472B9" w:rsidRDefault="009F7DF5" w:rsidP="0063262A">
            <w:pPr>
              <w:widowControl/>
              <w:spacing w:line="240" w:lineRule="auto"/>
              <w:jc w:val="center"/>
              <w:rPr>
                <w:rFonts w:ascii="宋体" w:hAnsi="宋体" w:cs="宋体"/>
                <w:kern w:val="0"/>
                <w:sz w:val="24"/>
                <w:szCs w:val="24"/>
              </w:rPr>
            </w:pPr>
            <w:r>
              <w:rPr>
                <w:rFonts w:ascii="宋体" w:hAnsi="宋体" w:cs="宋体" w:hint="eastAsia"/>
                <w:color w:val="000000"/>
                <w:kern w:val="0"/>
                <w:sz w:val="22"/>
              </w:rPr>
              <w:t>本部门</w:t>
            </w:r>
            <w:r w:rsidR="00B472B9">
              <w:rPr>
                <w:rFonts w:ascii="宋体" w:hAnsi="宋体" w:cs="宋体"/>
                <w:color w:val="000000"/>
                <w:kern w:val="0"/>
                <w:sz w:val="22"/>
              </w:rPr>
              <w:t>202</w:t>
            </w:r>
            <w:r w:rsidR="00B472B9">
              <w:rPr>
                <w:rFonts w:ascii="宋体" w:hAnsi="宋体" w:cs="宋体" w:hint="eastAsia"/>
                <w:color w:val="000000"/>
                <w:kern w:val="0"/>
                <w:sz w:val="22"/>
              </w:rPr>
              <w:t>2年度无部门专项资金管理清单目录</w:t>
            </w:r>
          </w:p>
        </w:tc>
        <w:tc>
          <w:tcPr>
            <w:tcW w:w="1148" w:type="pct"/>
            <w:tcBorders>
              <w:top w:val="nil"/>
              <w:left w:val="nil"/>
              <w:bottom w:val="single" w:sz="4" w:space="0" w:color="auto"/>
              <w:right w:val="single" w:sz="4" w:space="0" w:color="auto"/>
            </w:tcBorders>
            <w:vAlign w:val="center"/>
          </w:tcPr>
          <w:p w:rsidR="00B472B9" w:rsidRDefault="00B472B9" w:rsidP="0063262A">
            <w:pPr>
              <w:widowControl/>
              <w:tabs>
                <w:tab w:val="left" w:pos="266"/>
                <w:tab w:val="center" w:pos="639"/>
              </w:tabs>
              <w:spacing w:line="240" w:lineRule="auto"/>
              <w:jc w:val="center"/>
              <w:rPr>
                <w:rFonts w:ascii="宋体" w:hAnsi="宋体" w:cs="宋体"/>
                <w:kern w:val="0"/>
                <w:sz w:val="24"/>
                <w:szCs w:val="24"/>
              </w:rPr>
            </w:pPr>
            <w:r>
              <w:rPr>
                <w:rFonts w:ascii="宋体" w:hAnsi="宋体" w:cs="宋体" w:hint="eastAsia"/>
                <w:kern w:val="0"/>
                <w:sz w:val="24"/>
                <w:szCs w:val="24"/>
              </w:rPr>
              <w:t xml:space="preserve">无  </w:t>
            </w:r>
          </w:p>
        </w:tc>
        <w:tc>
          <w:tcPr>
            <w:tcW w:w="449" w:type="pct"/>
            <w:tcBorders>
              <w:top w:val="nil"/>
              <w:left w:val="nil"/>
              <w:bottom w:val="single" w:sz="4" w:space="0" w:color="auto"/>
              <w:right w:val="single" w:sz="4" w:space="0" w:color="auto"/>
            </w:tcBorders>
            <w:vAlign w:val="center"/>
          </w:tcPr>
          <w:p w:rsidR="00B472B9" w:rsidRDefault="00B472B9" w:rsidP="0063262A">
            <w:pPr>
              <w:widowControl/>
              <w:spacing w:line="240" w:lineRule="auto"/>
              <w:jc w:val="center"/>
              <w:rPr>
                <w:rFonts w:ascii="宋体" w:hAnsi="宋体" w:cs="宋体"/>
                <w:kern w:val="0"/>
                <w:sz w:val="24"/>
                <w:szCs w:val="24"/>
              </w:rPr>
            </w:pPr>
            <w:r>
              <w:rPr>
                <w:rFonts w:ascii="宋体" w:hAnsi="宋体" w:cs="宋体" w:hint="eastAsia"/>
                <w:kern w:val="0"/>
                <w:sz w:val="24"/>
                <w:szCs w:val="24"/>
              </w:rPr>
              <w:t>无</w:t>
            </w:r>
          </w:p>
        </w:tc>
        <w:tc>
          <w:tcPr>
            <w:tcW w:w="393" w:type="pct"/>
            <w:tcBorders>
              <w:top w:val="nil"/>
              <w:left w:val="nil"/>
              <w:bottom w:val="single" w:sz="4" w:space="0" w:color="auto"/>
              <w:right w:val="single" w:sz="4" w:space="0" w:color="auto"/>
            </w:tcBorders>
            <w:vAlign w:val="center"/>
          </w:tcPr>
          <w:p w:rsidR="00B472B9" w:rsidRDefault="00B472B9" w:rsidP="0063262A">
            <w:pPr>
              <w:widowControl/>
              <w:spacing w:line="240" w:lineRule="auto"/>
              <w:jc w:val="center"/>
              <w:rPr>
                <w:rFonts w:ascii="宋体" w:hAnsi="宋体" w:cs="宋体"/>
                <w:kern w:val="0"/>
                <w:sz w:val="24"/>
                <w:szCs w:val="24"/>
              </w:rPr>
            </w:pPr>
            <w:r>
              <w:rPr>
                <w:rFonts w:ascii="宋体" w:hAnsi="宋体" w:cs="宋体" w:hint="eastAsia"/>
                <w:kern w:val="0"/>
                <w:sz w:val="24"/>
                <w:szCs w:val="24"/>
              </w:rPr>
              <w:t>无</w:t>
            </w:r>
          </w:p>
        </w:tc>
        <w:tc>
          <w:tcPr>
            <w:tcW w:w="332" w:type="pct"/>
            <w:tcBorders>
              <w:top w:val="single" w:sz="4" w:space="0" w:color="auto"/>
              <w:left w:val="nil"/>
              <w:bottom w:val="single" w:sz="4" w:space="0" w:color="auto"/>
              <w:right w:val="single" w:sz="4" w:space="0" w:color="auto"/>
            </w:tcBorders>
            <w:vAlign w:val="center"/>
          </w:tcPr>
          <w:p w:rsidR="00B472B9" w:rsidRDefault="00B472B9" w:rsidP="0063262A">
            <w:pPr>
              <w:widowControl/>
              <w:spacing w:line="240" w:lineRule="auto"/>
              <w:jc w:val="center"/>
              <w:rPr>
                <w:rFonts w:ascii="宋体" w:hAnsi="宋体" w:cs="宋体"/>
                <w:kern w:val="0"/>
                <w:sz w:val="24"/>
                <w:szCs w:val="24"/>
              </w:rPr>
            </w:pPr>
            <w:r>
              <w:rPr>
                <w:rFonts w:ascii="宋体" w:hAnsi="宋体" w:cs="宋体" w:hint="eastAsia"/>
                <w:kern w:val="0"/>
                <w:sz w:val="24"/>
                <w:szCs w:val="24"/>
              </w:rPr>
              <w:t>无</w:t>
            </w:r>
          </w:p>
        </w:tc>
        <w:tc>
          <w:tcPr>
            <w:tcW w:w="336" w:type="pct"/>
            <w:tcBorders>
              <w:top w:val="single" w:sz="4" w:space="0" w:color="auto"/>
              <w:left w:val="single" w:sz="4" w:space="0" w:color="auto"/>
              <w:bottom w:val="single" w:sz="4" w:space="0" w:color="auto"/>
              <w:right w:val="single" w:sz="4" w:space="0" w:color="auto"/>
            </w:tcBorders>
            <w:vAlign w:val="center"/>
          </w:tcPr>
          <w:p w:rsidR="00B472B9" w:rsidRDefault="00B472B9" w:rsidP="0063262A">
            <w:pPr>
              <w:widowControl/>
              <w:spacing w:line="240" w:lineRule="auto"/>
              <w:jc w:val="center"/>
              <w:rPr>
                <w:rFonts w:ascii="宋体" w:hAnsi="宋体" w:cs="宋体"/>
                <w:kern w:val="0"/>
                <w:sz w:val="24"/>
                <w:szCs w:val="24"/>
              </w:rPr>
            </w:pPr>
            <w:r>
              <w:rPr>
                <w:rFonts w:ascii="宋体" w:hAnsi="宋体" w:cs="宋体" w:hint="eastAsia"/>
                <w:kern w:val="0"/>
                <w:sz w:val="24"/>
                <w:szCs w:val="24"/>
              </w:rPr>
              <w:t>无</w:t>
            </w:r>
          </w:p>
        </w:tc>
        <w:tc>
          <w:tcPr>
            <w:tcW w:w="361" w:type="pct"/>
            <w:tcBorders>
              <w:top w:val="single" w:sz="4" w:space="0" w:color="auto"/>
              <w:left w:val="single" w:sz="4" w:space="0" w:color="auto"/>
              <w:bottom w:val="single" w:sz="4" w:space="0" w:color="auto"/>
              <w:right w:val="single" w:sz="4" w:space="0" w:color="auto"/>
            </w:tcBorders>
            <w:vAlign w:val="center"/>
          </w:tcPr>
          <w:p w:rsidR="00B472B9" w:rsidRDefault="00B472B9" w:rsidP="0063262A">
            <w:pPr>
              <w:widowControl/>
              <w:spacing w:line="240" w:lineRule="auto"/>
              <w:jc w:val="center"/>
              <w:rPr>
                <w:rFonts w:ascii="宋体" w:hAnsi="宋体" w:cs="宋体"/>
                <w:kern w:val="0"/>
                <w:sz w:val="24"/>
                <w:szCs w:val="24"/>
              </w:rPr>
            </w:pPr>
            <w:r>
              <w:rPr>
                <w:rFonts w:ascii="宋体" w:hAnsi="宋体" w:cs="宋体" w:hint="eastAsia"/>
                <w:kern w:val="0"/>
                <w:sz w:val="24"/>
                <w:szCs w:val="24"/>
              </w:rPr>
              <w:t>无</w:t>
            </w:r>
          </w:p>
        </w:tc>
      </w:tr>
    </w:tbl>
    <w:p w:rsidR="00B472B9" w:rsidRDefault="00B472B9" w:rsidP="00B472B9">
      <w:pPr>
        <w:tabs>
          <w:tab w:val="left" w:pos="7513"/>
        </w:tabs>
        <w:adjustRightInd w:val="0"/>
        <w:snapToGrid w:val="0"/>
        <w:spacing w:line="600" w:lineRule="exact"/>
        <w:rPr>
          <w:rFonts w:ascii="黑体" w:eastAsia="黑体" w:hAnsi="黑体"/>
          <w:sz w:val="32"/>
          <w:szCs w:val="32"/>
        </w:rPr>
        <w:sectPr w:rsidR="00B472B9" w:rsidSect="009F7DF5">
          <w:footerReference w:type="default" r:id="rId29"/>
          <w:footerReference w:type="first" r:id="rId30"/>
          <w:pgSz w:w="11906" w:h="16838"/>
          <w:pgMar w:top="1440" w:right="1797" w:bottom="1440" w:left="1797" w:header="851" w:footer="992" w:gutter="0"/>
          <w:cols w:space="720"/>
          <w:titlePg/>
          <w:docGrid w:type="lines" w:linePitch="319"/>
        </w:sectPr>
      </w:pPr>
    </w:p>
    <w:p w:rsidR="00B472B9" w:rsidRPr="00B472B9" w:rsidRDefault="00B472B9" w:rsidP="00B472B9">
      <w:pPr>
        <w:autoSpaceDE w:val="0"/>
        <w:autoSpaceDN w:val="0"/>
        <w:spacing w:line="240" w:lineRule="auto"/>
        <w:jc w:val="center"/>
        <w:rPr>
          <w:rFonts w:ascii="黑体" w:eastAsia="黑体" w:hAnsi="黑体" w:cs="Times New Roman"/>
          <w:kern w:val="0"/>
          <w:sz w:val="36"/>
          <w:szCs w:val="36"/>
        </w:rPr>
      </w:pPr>
    </w:p>
    <w:p w:rsidR="00B472B9" w:rsidRPr="00B472B9" w:rsidRDefault="00B472B9" w:rsidP="00B472B9">
      <w:pPr>
        <w:autoSpaceDE w:val="0"/>
        <w:autoSpaceDN w:val="0"/>
        <w:spacing w:line="240" w:lineRule="auto"/>
        <w:jc w:val="center"/>
        <w:rPr>
          <w:rFonts w:ascii="黑体" w:eastAsia="黑体" w:hAnsi="黑体" w:cs="Times New Roman"/>
          <w:kern w:val="0"/>
          <w:sz w:val="36"/>
          <w:szCs w:val="36"/>
        </w:rPr>
      </w:pPr>
    </w:p>
    <w:p w:rsidR="00B472B9" w:rsidRPr="00B472B9" w:rsidRDefault="00B472B9" w:rsidP="00B472B9">
      <w:pPr>
        <w:autoSpaceDE w:val="0"/>
        <w:autoSpaceDN w:val="0"/>
        <w:spacing w:line="240" w:lineRule="auto"/>
        <w:jc w:val="center"/>
        <w:rPr>
          <w:rFonts w:ascii="黑体" w:eastAsia="黑体" w:hAnsi="黑体" w:cs="Times New Roman"/>
          <w:kern w:val="0"/>
          <w:sz w:val="36"/>
          <w:szCs w:val="36"/>
        </w:rPr>
      </w:pPr>
    </w:p>
    <w:p w:rsidR="00B472B9" w:rsidRPr="00B472B9" w:rsidRDefault="00B472B9" w:rsidP="00B472B9">
      <w:pPr>
        <w:autoSpaceDE w:val="0"/>
        <w:autoSpaceDN w:val="0"/>
        <w:spacing w:line="240" w:lineRule="auto"/>
        <w:jc w:val="center"/>
        <w:rPr>
          <w:rFonts w:ascii="黑体" w:eastAsia="黑体" w:hAnsi="黑体" w:cs="Times New Roman"/>
          <w:kern w:val="0"/>
          <w:sz w:val="36"/>
          <w:szCs w:val="36"/>
        </w:rPr>
      </w:pPr>
    </w:p>
    <w:p w:rsidR="00B472B9" w:rsidRPr="00B472B9" w:rsidRDefault="00B472B9" w:rsidP="00B472B9">
      <w:pPr>
        <w:autoSpaceDE w:val="0"/>
        <w:autoSpaceDN w:val="0"/>
        <w:spacing w:line="240" w:lineRule="auto"/>
        <w:jc w:val="center"/>
        <w:rPr>
          <w:rFonts w:ascii="黑体" w:eastAsia="黑体" w:hAnsi="黑体" w:cs="Times New Roman"/>
          <w:kern w:val="0"/>
          <w:sz w:val="36"/>
          <w:szCs w:val="36"/>
        </w:rPr>
      </w:pPr>
    </w:p>
    <w:p w:rsidR="00B472B9" w:rsidRPr="00B472B9" w:rsidRDefault="00B472B9" w:rsidP="00B472B9">
      <w:pPr>
        <w:autoSpaceDE w:val="0"/>
        <w:autoSpaceDN w:val="0"/>
        <w:spacing w:line="240" w:lineRule="auto"/>
        <w:jc w:val="center"/>
        <w:rPr>
          <w:rFonts w:ascii="黑体" w:eastAsia="黑体" w:hAnsi="黑体" w:cs="Times New Roman"/>
          <w:kern w:val="0"/>
          <w:sz w:val="36"/>
          <w:szCs w:val="36"/>
        </w:rPr>
      </w:pPr>
    </w:p>
    <w:p w:rsidR="00B472B9" w:rsidRPr="00B472B9" w:rsidRDefault="00B472B9" w:rsidP="00B472B9">
      <w:pPr>
        <w:autoSpaceDE w:val="0"/>
        <w:autoSpaceDN w:val="0"/>
        <w:spacing w:line="240" w:lineRule="auto"/>
        <w:jc w:val="center"/>
        <w:rPr>
          <w:rFonts w:ascii="黑体" w:eastAsia="黑体" w:hAnsi="黑体" w:cs="Times New Roman"/>
          <w:kern w:val="0"/>
          <w:sz w:val="36"/>
          <w:szCs w:val="36"/>
        </w:rPr>
      </w:pPr>
    </w:p>
    <w:p w:rsidR="00B472B9" w:rsidRPr="00B472B9" w:rsidRDefault="00B472B9" w:rsidP="00B472B9">
      <w:pPr>
        <w:autoSpaceDE w:val="0"/>
        <w:autoSpaceDN w:val="0"/>
        <w:spacing w:line="240" w:lineRule="auto"/>
        <w:jc w:val="center"/>
        <w:rPr>
          <w:rFonts w:ascii="黑体" w:eastAsia="黑体" w:hAnsi="黑体" w:cs="Times New Roman"/>
          <w:kern w:val="0"/>
          <w:sz w:val="36"/>
          <w:szCs w:val="36"/>
        </w:rPr>
      </w:pPr>
    </w:p>
    <w:p w:rsidR="00B472B9" w:rsidRPr="00B472B9" w:rsidRDefault="00B472B9" w:rsidP="00B472B9">
      <w:pPr>
        <w:autoSpaceDE w:val="0"/>
        <w:autoSpaceDN w:val="0"/>
        <w:spacing w:line="240" w:lineRule="auto"/>
        <w:jc w:val="left"/>
        <w:rPr>
          <w:rFonts w:ascii="黑体" w:eastAsia="黑体" w:hAnsi="黑体" w:cs="Times New Roman"/>
          <w:kern w:val="0"/>
          <w:sz w:val="56"/>
          <w:szCs w:val="36"/>
        </w:rPr>
      </w:pPr>
      <w:r w:rsidRPr="00B472B9">
        <w:rPr>
          <w:rFonts w:ascii="黑体" w:eastAsia="黑体" w:hAnsi="黑体" w:cs="Times New Roman" w:hint="eastAsia"/>
          <w:kern w:val="0"/>
          <w:sz w:val="56"/>
          <w:szCs w:val="36"/>
        </w:rPr>
        <w:t>第三部分</w:t>
      </w:r>
      <w:r w:rsidRPr="00B472B9">
        <w:rPr>
          <w:rFonts w:ascii="黑体" w:eastAsia="黑体" w:hAnsi="黑体" w:cs="Times New Roman"/>
          <w:kern w:val="0"/>
          <w:sz w:val="56"/>
          <w:szCs w:val="36"/>
        </w:rPr>
        <w:t xml:space="preserve"> </w:t>
      </w:r>
    </w:p>
    <w:p w:rsidR="0057774F" w:rsidRDefault="00B472B9" w:rsidP="00B472B9">
      <w:pPr>
        <w:pStyle w:val="a4"/>
        <w:ind w:firstLineChars="100" w:firstLine="560"/>
        <w:rPr>
          <w:rFonts w:ascii="黑体" w:eastAsia="黑体" w:hAnsi="黑体"/>
          <w:kern w:val="2"/>
          <w:sz w:val="56"/>
          <w:szCs w:val="36"/>
          <w:lang w:eastAsia="zh-CN"/>
        </w:rPr>
      </w:pPr>
      <w:r>
        <w:rPr>
          <w:rFonts w:ascii="黑体" w:eastAsia="黑体" w:hAnsi="黑体" w:hint="eastAsia"/>
          <w:kern w:val="2"/>
          <w:sz w:val="56"/>
          <w:szCs w:val="36"/>
          <w:lang w:eastAsia="zh-CN"/>
        </w:rPr>
        <w:t>2022</w:t>
      </w:r>
      <w:r w:rsidRPr="00B472B9">
        <w:rPr>
          <w:rFonts w:ascii="黑体" w:eastAsia="黑体" w:hAnsi="黑体" w:hint="eastAsia"/>
          <w:kern w:val="2"/>
          <w:sz w:val="56"/>
          <w:szCs w:val="36"/>
          <w:lang w:eastAsia="zh-CN"/>
        </w:rPr>
        <w:t>年度部门预算情况说明</w:t>
      </w:r>
    </w:p>
    <w:p w:rsidR="00B472B9" w:rsidRDefault="00B472B9" w:rsidP="00B472B9">
      <w:pPr>
        <w:pStyle w:val="a4"/>
        <w:rPr>
          <w:rFonts w:ascii="黑体" w:eastAsia="黑体" w:hAnsi="黑体"/>
          <w:kern w:val="2"/>
          <w:sz w:val="56"/>
          <w:szCs w:val="36"/>
          <w:lang w:eastAsia="zh-CN"/>
        </w:rPr>
      </w:pPr>
    </w:p>
    <w:p w:rsidR="00B472B9" w:rsidRDefault="00B472B9" w:rsidP="00B472B9">
      <w:pPr>
        <w:pStyle w:val="a4"/>
        <w:rPr>
          <w:rFonts w:ascii="黑体" w:eastAsia="黑体" w:hAnsi="黑体"/>
          <w:kern w:val="2"/>
          <w:sz w:val="56"/>
          <w:szCs w:val="36"/>
          <w:lang w:eastAsia="zh-CN"/>
        </w:rPr>
      </w:pPr>
    </w:p>
    <w:p w:rsidR="00B472B9" w:rsidRDefault="00B472B9" w:rsidP="00B472B9">
      <w:pPr>
        <w:pStyle w:val="a4"/>
        <w:rPr>
          <w:rFonts w:ascii="黑体" w:eastAsia="黑体" w:hAnsi="黑体"/>
          <w:kern w:val="2"/>
          <w:sz w:val="56"/>
          <w:szCs w:val="36"/>
          <w:lang w:eastAsia="zh-CN"/>
        </w:rPr>
      </w:pPr>
    </w:p>
    <w:p w:rsidR="00B472B9" w:rsidRDefault="00B472B9" w:rsidP="00B472B9">
      <w:pPr>
        <w:pStyle w:val="a4"/>
        <w:rPr>
          <w:rFonts w:ascii="黑体" w:eastAsia="黑体" w:hAnsi="黑体"/>
          <w:kern w:val="2"/>
          <w:sz w:val="56"/>
          <w:szCs w:val="36"/>
          <w:lang w:eastAsia="zh-CN"/>
        </w:rPr>
      </w:pPr>
    </w:p>
    <w:p w:rsidR="00B472B9" w:rsidRDefault="00B472B9" w:rsidP="00B472B9">
      <w:pPr>
        <w:pStyle w:val="a4"/>
        <w:rPr>
          <w:rFonts w:ascii="黑体" w:eastAsia="黑体" w:hAnsi="黑体"/>
          <w:kern w:val="2"/>
          <w:sz w:val="56"/>
          <w:szCs w:val="36"/>
          <w:lang w:eastAsia="zh-CN"/>
        </w:rPr>
      </w:pPr>
    </w:p>
    <w:p w:rsidR="00B472B9" w:rsidRDefault="00B472B9" w:rsidP="00B472B9">
      <w:pPr>
        <w:pStyle w:val="a4"/>
        <w:rPr>
          <w:rFonts w:ascii="黑体" w:eastAsia="黑体" w:hAnsi="黑体"/>
          <w:kern w:val="2"/>
          <w:sz w:val="56"/>
          <w:szCs w:val="36"/>
          <w:lang w:eastAsia="zh-CN"/>
        </w:rPr>
      </w:pPr>
    </w:p>
    <w:p w:rsidR="00B472B9" w:rsidRDefault="00B472B9" w:rsidP="00B472B9">
      <w:pPr>
        <w:pStyle w:val="a4"/>
        <w:rPr>
          <w:rFonts w:ascii="黑体" w:eastAsia="黑体" w:hAnsi="黑体"/>
          <w:sz w:val="56"/>
          <w:szCs w:val="36"/>
          <w:lang w:eastAsia="zh-CN"/>
        </w:rPr>
      </w:pPr>
    </w:p>
    <w:p w:rsidR="0057774F" w:rsidRDefault="009A529F">
      <w:pPr>
        <w:tabs>
          <w:tab w:val="left" w:pos="7513"/>
        </w:tabs>
        <w:adjustRightInd w:val="0"/>
        <w:snapToGrid w:val="0"/>
        <w:spacing w:line="600" w:lineRule="exact"/>
        <w:rPr>
          <w:rFonts w:ascii="黑体" w:eastAsia="黑体" w:hAnsi="黑体" w:cs="Times New Roman"/>
          <w:kern w:val="0"/>
          <w:sz w:val="32"/>
          <w:szCs w:val="32"/>
        </w:rPr>
      </w:pPr>
      <w:r>
        <w:rPr>
          <w:rFonts w:ascii="黑体" w:eastAsia="黑体" w:hAnsi="黑体" w:cs="Times New Roman" w:hint="eastAsia"/>
          <w:kern w:val="0"/>
          <w:sz w:val="32"/>
          <w:szCs w:val="32"/>
        </w:rPr>
        <w:lastRenderedPageBreak/>
        <w:t>一、预算收支总体情况</w:t>
      </w:r>
    </w:p>
    <w:p w:rsidR="0057774F" w:rsidRDefault="009A529F">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按照综合预算的原则，部门所有收入和支出均纳入部门预算管理。2022年,</w:t>
      </w:r>
      <w:r w:rsidR="009F7DF5">
        <w:rPr>
          <w:rFonts w:ascii="仿宋" w:eastAsia="仿宋" w:hAnsi="仿宋" w:hint="eastAsia"/>
          <w:sz w:val="32"/>
          <w:szCs w:val="32"/>
        </w:rPr>
        <w:t>平潭综合实验区人民检察院</w:t>
      </w:r>
      <w:r>
        <w:rPr>
          <w:rFonts w:ascii="仿宋" w:eastAsia="仿宋" w:hAnsi="仿宋" w:hint="eastAsia"/>
          <w:sz w:val="32"/>
          <w:szCs w:val="32"/>
        </w:rPr>
        <w:t>收入预算为</w:t>
      </w:r>
      <w:r w:rsidR="00B472B9">
        <w:rPr>
          <w:rFonts w:ascii="仿宋" w:eastAsia="仿宋" w:hAnsi="仿宋" w:hint="eastAsia"/>
          <w:sz w:val="32"/>
          <w:szCs w:val="32"/>
        </w:rPr>
        <w:t>3247.04</w:t>
      </w:r>
      <w:r>
        <w:rPr>
          <w:rFonts w:ascii="仿宋" w:eastAsia="仿宋" w:hAnsi="仿宋" w:hint="eastAsia"/>
          <w:sz w:val="32"/>
          <w:szCs w:val="32"/>
        </w:rPr>
        <w:t>万元，比上年增加</w:t>
      </w:r>
      <w:r w:rsidR="00B472B9">
        <w:rPr>
          <w:rFonts w:ascii="仿宋" w:eastAsia="仿宋" w:hAnsi="仿宋" w:hint="eastAsia"/>
          <w:sz w:val="32"/>
          <w:szCs w:val="32"/>
        </w:rPr>
        <w:t>1063.78</w:t>
      </w:r>
      <w:r>
        <w:rPr>
          <w:rFonts w:ascii="仿宋" w:eastAsia="仿宋" w:hAnsi="仿宋" w:hint="eastAsia"/>
          <w:sz w:val="32"/>
          <w:szCs w:val="32"/>
        </w:rPr>
        <w:t>万元，主要原因是：上年财政年初未按排结转结余，2022年预算按排结转结余，因此比上年有所增加。其中：一般公共预算拨款收入</w:t>
      </w:r>
      <w:r w:rsidR="00B472B9">
        <w:rPr>
          <w:rFonts w:ascii="仿宋" w:eastAsia="仿宋" w:hAnsi="仿宋" w:hint="eastAsia"/>
          <w:sz w:val="32"/>
          <w:szCs w:val="32"/>
        </w:rPr>
        <w:t>2414.08</w:t>
      </w:r>
      <w:r>
        <w:rPr>
          <w:rFonts w:ascii="仿宋" w:eastAsia="仿宋" w:hAnsi="仿宋" w:hint="eastAsia"/>
          <w:sz w:val="32"/>
          <w:szCs w:val="32"/>
        </w:rPr>
        <w:t>万元、上年结转结余</w:t>
      </w:r>
      <w:r w:rsidR="00B472B9">
        <w:rPr>
          <w:rFonts w:ascii="仿宋" w:eastAsia="仿宋" w:hAnsi="仿宋" w:cs="仿宋_GB2312" w:hint="eastAsia"/>
          <w:sz w:val="32"/>
          <w:szCs w:val="32"/>
        </w:rPr>
        <w:t>832.96</w:t>
      </w:r>
      <w:r>
        <w:rPr>
          <w:rFonts w:ascii="仿宋" w:eastAsia="仿宋" w:hAnsi="仿宋" w:hint="eastAsia"/>
          <w:sz w:val="32"/>
          <w:szCs w:val="32"/>
        </w:rPr>
        <w:t>万元。</w:t>
      </w:r>
    </w:p>
    <w:p w:rsidR="0057774F" w:rsidRDefault="009A529F">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相应安排支出预算</w:t>
      </w:r>
      <w:r w:rsidR="00B472B9">
        <w:rPr>
          <w:rFonts w:ascii="仿宋" w:eastAsia="仿宋" w:hAnsi="仿宋" w:hint="eastAsia"/>
          <w:sz w:val="32"/>
          <w:szCs w:val="32"/>
        </w:rPr>
        <w:t>3247.04</w:t>
      </w:r>
      <w:r>
        <w:rPr>
          <w:rFonts w:ascii="仿宋" w:eastAsia="仿宋" w:hAnsi="仿宋" w:hint="eastAsia"/>
          <w:sz w:val="32"/>
          <w:szCs w:val="32"/>
        </w:rPr>
        <w:t>元，比上年增加</w:t>
      </w:r>
      <w:r w:rsidR="00B472B9">
        <w:rPr>
          <w:rFonts w:ascii="仿宋" w:eastAsia="仿宋" w:hAnsi="仿宋" w:hint="eastAsia"/>
          <w:sz w:val="32"/>
          <w:szCs w:val="32"/>
        </w:rPr>
        <w:t>1063.78</w:t>
      </w:r>
      <w:r>
        <w:rPr>
          <w:rFonts w:ascii="仿宋" w:eastAsia="仿宋" w:hAnsi="仿宋" w:hint="eastAsia"/>
          <w:sz w:val="32"/>
          <w:szCs w:val="32"/>
        </w:rPr>
        <w:t>万元，主要原因：上年财政年初未按排结转结余，2022年预算按排结转结余，因此比上年有所增加。其中：基本支出</w:t>
      </w:r>
      <w:r w:rsidR="00B472B9">
        <w:rPr>
          <w:rFonts w:ascii="仿宋" w:eastAsia="仿宋" w:hAnsi="仿宋" w:hint="eastAsia"/>
          <w:sz w:val="32"/>
          <w:szCs w:val="32"/>
        </w:rPr>
        <w:t>2404</w:t>
      </w:r>
      <w:r>
        <w:rPr>
          <w:rFonts w:ascii="仿宋" w:eastAsia="仿宋" w:hAnsi="仿宋" w:hint="eastAsia"/>
          <w:sz w:val="32"/>
          <w:szCs w:val="32"/>
        </w:rPr>
        <w:t>万元、项目支出</w:t>
      </w:r>
      <w:r w:rsidR="00B472B9">
        <w:rPr>
          <w:rFonts w:ascii="仿宋" w:eastAsia="仿宋" w:hAnsi="仿宋" w:hint="eastAsia"/>
          <w:sz w:val="32"/>
          <w:szCs w:val="32"/>
        </w:rPr>
        <w:t>843.04</w:t>
      </w:r>
      <w:r>
        <w:rPr>
          <w:rFonts w:ascii="仿宋" w:eastAsia="仿宋" w:hAnsi="仿宋" w:hint="eastAsia"/>
          <w:sz w:val="32"/>
          <w:szCs w:val="32"/>
        </w:rPr>
        <w:t>万元。</w:t>
      </w:r>
    </w:p>
    <w:p w:rsidR="0057774F" w:rsidRDefault="009A529F">
      <w:pPr>
        <w:tabs>
          <w:tab w:val="left" w:pos="7513"/>
        </w:tabs>
        <w:adjustRightInd w:val="0"/>
        <w:snapToGrid w:val="0"/>
        <w:spacing w:line="600" w:lineRule="exact"/>
        <w:rPr>
          <w:rFonts w:ascii="黑体" w:eastAsia="黑体" w:hAnsi="黑体" w:cs="Times New Roman"/>
          <w:kern w:val="0"/>
          <w:sz w:val="32"/>
          <w:szCs w:val="32"/>
        </w:rPr>
      </w:pPr>
      <w:r>
        <w:rPr>
          <w:rFonts w:ascii="黑体" w:eastAsia="黑体" w:hAnsi="黑体" w:cs="Times New Roman" w:hint="eastAsia"/>
          <w:kern w:val="0"/>
          <w:sz w:val="32"/>
          <w:szCs w:val="32"/>
        </w:rPr>
        <w:t>二、一般公共预算拨款支出情况</w:t>
      </w:r>
    </w:p>
    <w:p w:rsidR="0057774F" w:rsidRDefault="009A529F">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2022年度一般公共预算拨款支出</w:t>
      </w:r>
      <w:r w:rsidR="00B472B9">
        <w:rPr>
          <w:rFonts w:ascii="仿宋" w:eastAsia="仿宋" w:hAnsi="仿宋" w:hint="eastAsia"/>
          <w:sz w:val="32"/>
          <w:szCs w:val="32"/>
        </w:rPr>
        <w:t>2414.08</w:t>
      </w:r>
      <w:r>
        <w:rPr>
          <w:rFonts w:ascii="仿宋" w:eastAsia="仿宋" w:hAnsi="仿宋" w:hint="eastAsia"/>
          <w:sz w:val="32"/>
          <w:szCs w:val="32"/>
        </w:rPr>
        <w:t>万元，比上年</w:t>
      </w:r>
      <w:r w:rsidR="00B472B9">
        <w:rPr>
          <w:rFonts w:ascii="仿宋" w:eastAsia="仿宋" w:hAnsi="仿宋" w:hint="eastAsia"/>
          <w:sz w:val="32"/>
          <w:szCs w:val="32"/>
        </w:rPr>
        <w:t>增加749.98</w:t>
      </w:r>
      <w:r>
        <w:rPr>
          <w:rFonts w:ascii="仿宋" w:eastAsia="仿宋" w:hAnsi="仿宋" w:hint="eastAsia"/>
          <w:sz w:val="32"/>
          <w:szCs w:val="32"/>
        </w:rPr>
        <w:t>万元，主要原因</w:t>
      </w:r>
      <w:r w:rsidR="00B472B9">
        <w:rPr>
          <w:rFonts w:ascii="仿宋" w:eastAsia="仿宋" w:hAnsi="仿宋" w:hint="eastAsia"/>
          <w:sz w:val="32"/>
          <w:szCs w:val="32"/>
        </w:rPr>
        <w:t>：上年财政年初未按排结转结余，2022年预算按排结转结余，因此比上年有所增加</w:t>
      </w:r>
      <w:r>
        <w:rPr>
          <w:rFonts w:ascii="仿宋" w:eastAsia="仿宋" w:hAnsi="仿宋" w:hint="eastAsia"/>
          <w:sz w:val="32"/>
          <w:szCs w:val="32"/>
        </w:rPr>
        <w:t>。主要支出项目(按项级科目分类统计)包括：</w:t>
      </w:r>
    </w:p>
    <w:p w:rsidR="0057774F" w:rsidRDefault="009A529F">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（一）2040401行政运行</w:t>
      </w:r>
      <w:r w:rsidR="00B472B9">
        <w:rPr>
          <w:rFonts w:ascii="仿宋" w:eastAsia="仿宋" w:hAnsi="仿宋" w:hint="eastAsia"/>
          <w:sz w:val="32"/>
          <w:szCs w:val="32"/>
        </w:rPr>
        <w:t>1480.74</w:t>
      </w:r>
      <w:r>
        <w:rPr>
          <w:rFonts w:ascii="仿宋" w:eastAsia="仿宋" w:hAnsi="仿宋" w:hint="eastAsia"/>
          <w:sz w:val="32"/>
          <w:szCs w:val="32"/>
        </w:rPr>
        <w:t>万元。主要用于在职人员工资及福利支出和保障人民检察院正常运转所发生的支出，包括：办公费、手续费、水费、电费、物业管理费、因公出国（境）费用、公务接待费、工会经费、福利费、其他交通费用、其他商品和服务支出以及办公设备购置经费等。</w:t>
      </w:r>
    </w:p>
    <w:p w:rsidR="0057774F" w:rsidRDefault="009A529F">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（二）2040402一般行政管理事务</w:t>
      </w:r>
      <w:r w:rsidR="00B472B9">
        <w:rPr>
          <w:rFonts w:ascii="仿宋" w:eastAsia="仿宋" w:hAnsi="仿宋" w:hint="eastAsia"/>
          <w:sz w:val="32"/>
          <w:szCs w:val="32"/>
        </w:rPr>
        <w:t>361.29</w:t>
      </w:r>
      <w:r>
        <w:rPr>
          <w:rFonts w:ascii="仿宋" w:eastAsia="仿宋" w:hAnsi="仿宋" w:hint="eastAsia"/>
          <w:sz w:val="32"/>
          <w:szCs w:val="32"/>
        </w:rPr>
        <w:t>万元。主要用</w:t>
      </w:r>
      <w:r>
        <w:rPr>
          <w:rFonts w:ascii="仿宋" w:eastAsia="仿宋" w:hAnsi="仿宋" w:hint="eastAsia"/>
          <w:sz w:val="32"/>
          <w:szCs w:val="32"/>
        </w:rPr>
        <w:lastRenderedPageBreak/>
        <w:t>于对刑事犯罪案件审查起诉、出庭公诉以及对人民法院民事、行政审判活动进行监督支出，对刑事犯罪嫌疑人审查批捕、决定逮捕和对刑事犯罪案件的立案、侦查活动进行监督支出，对人民法院和监管改造机关执行刑罚活动进行监督支出，受理举报、控告、刑事申诉等方面支出。</w:t>
      </w:r>
    </w:p>
    <w:p w:rsidR="0057774F" w:rsidRDefault="009A529F">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（三）2080501归口管理的行政单位离退休</w:t>
      </w:r>
      <w:r w:rsidR="00B472B9">
        <w:rPr>
          <w:rFonts w:ascii="仿宋" w:eastAsia="仿宋" w:hAnsi="仿宋" w:hint="eastAsia"/>
          <w:sz w:val="32"/>
          <w:szCs w:val="32"/>
        </w:rPr>
        <w:t>51.4</w:t>
      </w:r>
      <w:r>
        <w:rPr>
          <w:rFonts w:ascii="仿宋" w:eastAsia="仿宋" w:hAnsi="仿宋" w:hint="eastAsia"/>
          <w:sz w:val="32"/>
          <w:szCs w:val="32"/>
        </w:rPr>
        <w:t>万元。主要用于离退休人员离退休费，生活补助，公务費等支出。</w:t>
      </w:r>
    </w:p>
    <w:p w:rsidR="0057774F" w:rsidRDefault="009A529F">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（四）2080505机关事业单位基本养老保险缴费支出</w:t>
      </w:r>
      <w:r w:rsidR="00B472B9">
        <w:rPr>
          <w:rFonts w:ascii="仿宋" w:eastAsia="仿宋" w:hAnsi="仿宋" w:hint="eastAsia"/>
          <w:sz w:val="32"/>
          <w:szCs w:val="32"/>
        </w:rPr>
        <w:t>174.16</w:t>
      </w:r>
      <w:r>
        <w:rPr>
          <w:rFonts w:ascii="仿宋" w:eastAsia="仿宋" w:hAnsi="仿宋" w:hint="eastAsia"/>
          <w:sz w:val="32"/>
          <w:szCs w:val="32"/>
        </w:rPr>
        <w:t>万元。主要用于按规定缴纳的基本养老保险缴费支出。</w:t>
      </w:r>
    </w:p>
    <w:p w:rsidR="0057774F" w:rsidRDefault="009A529F">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（五）2080506机关事业单位职业年金缴费支出</w:t>
      </w:r>
      <w:r w:rsidR="00B472B9">
        <w:rPr>
          <w:rFonts w:ascii="仿宋" w:eastAsia="仿宋" w:hAnsi="仿宋" w:hint="eastAsia"/>
          <w:sz w:val="32"/>
          <w:szCs w:val="32"/>
        </w:rPr>
        <w:t>20</w:t>
      </w:r>
      <w:r>
        <w:rPr>
          <w:rFonts w:ascii="仿宋" w:eastAsia="仿宋" w:hAnsi="仿宋" w:hint="eastAsia"/>
          <w:sz w:val="32"/>
          <w:szCs w:val="32"/>
        </w:rPr>
        <w:t>万元。主要用于按规定缴纳的单位职业年金缴费支出。</w:t>
      </w:r>
    </w:p>
    <w:p w:rsidR="0057774F" w:rsidRDefault="009A529F">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（六）2101101行政单位医疗</w:t>
      </w:r>
      <w:r w:rsidR="00B472B9">
        <w:rPr>
          <w:rFonts w:ascii="仿宋" w:eastAsia="仿宋" w:hAnsi="仿宋" w:hint="eastAsia"/>
          <w:sz w:val="32"/>
          <w:szCs w:val="32"/>
        </w:rPr>
        <w:t>98.97</w:t>
      </w:r>
      <w:r>
        <w:rPr>
          <w:rFonts w:ascii="仿宋" w:eastAsia="仿宋" w:hAnsi="仿宋" w:hint="eastAsia"/>
          <w:sz w:val="32"/>
          <w:szCs w:val="32"/>
        </w:rPr>
        <w:t>万元。主要用于按规定缴纳的基本医疗保险缴费支出、工伤险、生育险支出。</w:t>
      </w:r>
    </w:p>
    <w:p w:rsidR="0057774F" w:rsidRDefault="009A529F">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（七）2210201住房公积金</w:t>
      </w:r>
      <w:r w:rsidR="00B472B9">
        <w:rPr>
          <w:rFonts w:ascii="仿宋" w:eastAsia="仿宋" w:hAnsi="仿宋" w:hint="eastAsia"/>
          <w:sz w:val="32"/>
          <w:szCs w:val="32"/>
        </w:rPr>
        <w:t>80.92</w:t>
      </w:r>
      <w:r>
        <w:rPr>
          <w:rFonts w:ascii="仿宋" w:eastAsia="仿宋" w:hAnsi="仿宋" w:hint="eastAsia"/>
          <w:sz w:val="32"/>
          <w:szCs w:val="32"/>
        </w:rPr>
        <w:t>万元。主要用于按规定比例缴纳的住房公积金支出。</w:t>
      </w:r>
    </w:p>
    <w:p w:rsidR="0057774F" w:rsidRDefault="009A529F">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（八）2040499其他检察支出</w:t>
      </w:r>
      <w:r w:rsidR="00B472B9">
        <w:rPr>
          <w:rFonts w:ascii="仿宋" w:eastAsia="仿宋" w:hAnsi="仿宋" w:hint="eastAsia"/>
          <w:sz w:val="32"/>
          <w:szCs w:val="32"/>
        </w:rPr>
        <w:t>194</w:t>
      </w:r>
      <w:r>
        <w:rPr>
          <w:rFonts w:ascii="仿宋" w:eastAsia="仿宋" w:hAnsi="仿宋" w:hint="eastAsia"/>
          <w:sz w:val="32"/>
          <w:szCs w:val="32"/>
        </w:rPr>
        <w:t>万元。主要用于对刑事犯罪案件审查起诉、出庭公诉以及对人民法院民事、行政审判活动进行监督支出，对刑事犯罪嫌疑人审查批捕、决定逮捕和对刑事犯罪案件的立案、侦查活动进行监督支出，对人民法院和监管改造机关执行刑罚活动进行监督支出，受理举报、控告、刑事申诉购置检察装备等方面支出。</w:t>
      </w:r>
    </w:p>
    <w:p w:rsidR="0057774F" w:rsidRDefault="009A529F">
      <w:pPr>
        <w:tabs>
          <w:tab w:val="left" w:pos="7513"/>
        </w:tabs>
        <w:adjustRightInd w:val="0"/>
        <w:snapToGrid w:val="0"/>
        <w:spacing w:line="600" w:lineRule="exact"/>
        <w:rPr>
          <w:rFonts w:ascii="黑体" w:eastAsia="黑体" w:hAnsi="黑体" w:cs="Times New Roman"/>
          <w:kern w:val="0"/>
          <w:sz w:val="32"/>
          <w:szCs w:val="32"/>
        </w:rPr>
      </w:pPr>
      <w:r>
        <w:rPr>
          <w:rFonts w:ascii="黑体" w:eastAsia="黑体" w:hAnsi="黑体" w:cs="Times New Roman" w:hint="eastAsia"/>
          <w:kern w:val="0"/>
          <w:sz w:val="32"/>
          <w:szCs w:val="32"/>
        </w:rPr>
        <w:t>三、政府性基金预算拨款支出情况</w:t>
      </w:r>
    </w:p>
    <w:p w:rsidR="0057774F" w:rsidRDefault="009A529F">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本</w:t>
      </w:r>
      <w:r w:rsidR="009F7DF5">
        <w:rPr>
          <w:rFonts w:ascii="仿宋" w:eastAsia="仿宋" w:hAnsi="仿宋" w:hint="eastAsia"/>
          <w:sz w:val="32"/>
          <w:szCs w:val="32"/>
        </w:rPr>
        <w:t>部门</w:t>
      </w:r>
      <w:r>
        <w:rPr>
          <w:rFonts w:ascii="仿宋" w:eastAsia="仿宋" w:hAnsi="仿宋" w:hint="eastAsia"/>
          <w:sz w:val="32"/>
          <w:szCs w:val="32"/>
        </w:rPr>
        <w:t>2022年度没有使用政府性基金预算拨款安排的支出。</w:t>
      </w:r>
    </w:p>
    <w:p w:rsidR="0057774F" w:rsidRDefault="009A529F">
      <w:pPr>
        <w:tabs>
          <w:tab w:val="left" w:pos="7513"/>
        </w:tabs>
        <w:adjustRightInd w:val="0"/>
        <w:snapToGrid w:val="0"/>
        <w:spacing w:line="560" w:lineRule="exact"/>
        <w:rPr>
          <w:rFonts w:ascii="楷体" w:eastAsia="楷体" w:hAnsi="楷体" w:cs="仿宋_GB2312"/>
          <w:sz w:val="32"/>
          <w:szCs w:val="32"/>
        </w:rPr>
      </w:pPr>
      <w:r>
        <w:rPr>
          <w:rFonts w:ascii="黑体" w:eastAsia="黑体" w:hAnsi="黑体" w:cs="Times New Roman" w:hint="eastAsia"/>
          <w:kern w:val="0"/>
          <w:sz w:val="32"/>
          <w:szCs w:val="32"/>
        </w:rPr>
        <w:t>四、国有资本经营预算拨款支出情</w:t>
      </w:r>
      <w:r>
        <w:rPr>
          <w:rFonts w:ascii="仿宋" w:eastAsia="仿宋" w:hAnsi="仿宋" w:hint="eastAsia"/>
          <w:b/>
          <w:sz w:val="32"/>
          <w:szCs w:val="32"/>
        </w:rPr>
        <w:t>况</w:t>
      </w:r>
    </w:p>
    <w:p w:rsidR="0057774F" w:rsidRDefault="009A529F">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本</w:t>
      </w:r>
      <w:r w:rsidR="009F7DF5">
        <w:rPr>
          <w:rFonts w:ascii="仿宋" w:eastAsia="仿宋" w:hAnsi="仿宋" w:hint="eastAsia"/>
          <w:sz w:val="32"/>
          <w:szCs w:val="32"/>
        </w:rPr>
        <w:t>部门</w:t>
      </w:r>
      <w:r>
        <w:rPr>
          <w:rFonts w:ascii="仿宋" w:eastAsia="仿宋" w:hAnsi="仿宋" w:hint="eastAsia"/>
          <w:sz w:val="32"/>
          <w:szCs w:val="32"/>
        </w:rPr>
        <w:t>2022度没有使用国有资本经营预算拨款安排的支出。</w:t>
      </w:r>
    </w:p>
    <w:p w:rsidR="0057774F" w:rsidRDefault="009A529F">
      <w:pPr>
        <w:tabs>
          <w:tab w:val="left" w:pos="7513"/>
        </w:tabs>
        <w:adjustRightInd w:val="0"/>
        <w:snapToGrid w:val="0"/>
        <w:spacing w:line="560" w:lineRule="exact"/>
        <w:rPr>
          <w:rFonts w:ascii="黑体" w:eastAsia="黑体" w:hAnsi="黑体" w:cs="Times New Roman"/>
          <w:kern w:val="0"/>
          <w:sz w:val="32"/>
          <w:szCs w:val="32"/>
        </w:rPr>
      </w:pPr>
      <w:r>
        <w:rPr>
          <w:rFonts w:ascii="黑体" w:eastAsia="黑体" w:hAnsi="黑体" w:cs="Times New Roman" w:hint="eastAsia"/>
          <w:kern w:val="0"/>
          <w:sz w:val="32"/>
          <w:szCs w:val="32"/>
        </w:rPr>
        <w:t>五、一般公共预算拨款基本支出情况</w:t>
      </w:r>
    </w:p>
    <w:p w:rsidR="0057774F" w:rsidRDefault="009A529F">
      <w:pPr>
        <w:tabs>
          <w:tab w:val="left" w:pos="7513"/>
        </w:tabs>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2022年度一般公共预算拨款基本支出</w:t>
      </w:r>
      <w:r w:rsidR="0093329D">
        <w:rPr>
          <w:rFonts w:ascii="仿宋" w:eastAsia="仿宋" w:hAnsi="仿宋" w:hint="eastAsia"/>
          <w:sz w:val="32"/>
          <w:szCs w:val="32"/>
        </w:rPr>
        <w:t>1858.79</w:t>
      </w:r>
      <w:r>
        <w:rPr>
          <w:rFonts w:ascii="仿宋" w:eastAsia="仿宋" w:hAnsi="仿宋" w:hint="eastAsia"/>
          <w:sz w:val="32"/>
          <w:szCs w:val="32"/>
        </w:rPr>
        <w:t>万元，其中：</w:t>
      </w:r>
    </w:p>
    <w:p w:rsidR="0057774F" w:rsidRDefault="009A529F">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hint="eastAsia"/>
          <w:sz w:val="32"/>
          <w:szCs w:val="32"/>
        </w:rPr>
        <w:t>（一）人员经费</w:t>
      </w:r>
      <w:r w:rsidR="00B472B9">
        <w:rPr>
          <w:rFonts w:ascii="仿宋" w:eastAsia="仿宋" w:hAnsi="仿宋" w:hint="eastAsia"/>
          <w:sz w:val="32"/>
          <w:szCs w:val="32"/>
        </w:rPr>
        <w:t>1622.59</w:t>
      </w:r>
      <w:r>
        <w:rPr>
          <w:rFonts w:ascii="仿宋" w:eastAsia="仿宋" w:hAnsi="仿宋" w:hint="eastAsia"/>
          <w:sz w:val="32"/>
          <w:szCs w:val="32"/>
        </w:rPr>
        <w:t>万元，主要包括：</w:t>
      </w:r>
      <w:r>
        <w:rPr>
          <w:rFonts w:ascii="仿宋" w:eastAsia="仿宋" w:hAnsi="仿宋" w:cs="仿宋_GB2312" w:hint="eastAsia"/>
          <w:sz w:val="32"/>
          <w:szCs w:val="32"/>
        </w:rPr>
        <w:t>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支出。</w:t>
      </w:r>
    </w:p>
    <w:p w:rsidR="0057774F" w:rsidRDefault="009A529F">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hint="eastAsia"/>
          <w:sz w:val="32"/>
          <w:szCs w:val="32"/>
        </w:rPr>
        <w:t>（二）公用经费</w:t>
      </w:r>
      <w:r w:rsidR="00B472B9">
        <w:rPr>
          <w:rFonts w:ascii="仿宋" w:eastAsia="仿宋" w:hAnsi="仿宋" w:hint="eastAsia"/>
          <w:sz w:val="32"/>
          <w:szCs w:val="32"/>
        </w:rPr>
        <w:t>236.2</w:t>
      </w:r>
      <w:r>
        <w:rPr>
          <w:rFonts w:ascii="仿宋" w:eastAsia="仿宋" w:hAnsi="仿宋" w:hint="eastAsia"/>
          <w:sz w:val="32"/>
          <w:szCs w:val="32"/>
        </w:rPr>
        <w:t>万元，</w:t>
      </w:r>
      <w:r>
        <w:rPr>
          <w:rFonts w:ascii="仿宋" w:eastAsia="仿宋" w:hAnsi="仿宋" w:cs="仿宋_GB2312" w:hint="eastAsia"/>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rsidR="0057774F" w:rsidRDefault="009A529F">
      <w:pPr>
        <w:tabs>
          <w:tab w:val="left" w:pos="7513"/>
        </w:tabs>
        <w:adjustRightInd w:val="0"/>
        <w:snapToGrid w:val="0"/>
        <w:spacing w:line="560" w:lineRule="exact"/>
        <w:rPr>
          <w:rFonts w:ascii="黑体" w:eastAsia="黑体" w:hAnsi="黑体" w:cs="Times New Roman"/>
          <w:kern w:val="0"/>
          <w:sz w:val="32"/>
          <w:szCs w:val="32"/>
        </w:rPr>
      </w:pPr>
      <w:r>
        <w:rPr>
          <w:rFonts w:ascii="黑体" w:eastAsia="黑体" w:hAnsi="黑体" w:cs="Times New Roman" w:hint="eastAsia"/>
          <w:kern w:val="0"/>
          <w:sz w:val="32"/>
          <w:szCs w:val="32"/>
        </w:rPr>
        <w:t>六、一般公共预算“三公”经费支出情况</w:t>
      </w:r>
    </w:p>
    <w:p w:rsidR="0057774F" w:rsidRDefault="009A529F">
      <w:pPr>
        <w:spacing w:line="560" w:lineRule="exact"/>
        <w:jc w:val="left"/>
        <w:rPr>
          <w:rFonts w:ascii="仿宋" w:eastAsia="仿宋" w:hAnsi="仿宋" w:cs="仿宋_GB2312"/>
          <w:kern w:val="0"/>
          <w:sz w:val="32"/>
          <w:szCs w:val="32"/>
        </w:rPr>
      </w:pPr>
      <w:r>
        <w:rPr>
          <w:rFonts w:ascii="楷体" w:eastAsia="楷体" w:hAnsi="楷体" w:hint="eastAsia"/>
          <w:b/>
          <w:sz w:val="32"/>
          <w:szCs w:val="32"/>
        </w:rPr>
        <w:lastRenderedPageBreak/>
        <w:t xml:space="preserve">  （一）因公出国（境）经费</w:t>
      </w:r>
      <w:r>
        <w:rPr>
          <w:rFonts w:ascii="楷体" w:eastAsia="楷体" w:hAnsi="楷体" w:hint="eastAsia"/>
          <w:b/>
          <w:sz w:val="32"/>
          <w:szCs w:val="32"/>
        </w:rPr>
        <w:br/>
      </w:r>
      <w:r>
        <w:rPr>
          <w:rFonts w:ascii="仿宋" w:eastAsia="仿宋" w:hAnsi="仿宋" w:cs="宋体" w:hint="eastAsia"/>
          <w:kern w:val="0"/>
          <w:sz w:val="32"/>
          <w:szCs w:val="32"/>
        </w:rPr>
        <w:t xml:space="preserve">　</w:t>
      </w:r>
      <w:r>
        <w:rPr>
          <w:rFonts w:ascii="仿宋" w:eastAsia="仿宋" w:hAnsi="仿宋" w:hint="eastAsia"/>
          <w:sz w:val="32"/>
          <w:szCs w:val="32"/>
        </w:rPr>
        <w:t xml:space="preserve">　2022年预算按排为零，主要原因是：根据中央及省委和省政府因公出国（境）有关管理要求，本次部门预算未批复省部门因公出国（境）经费预算额度</w:t>
      </w:r>
      <w:r>
        <w:rPr>
          <w:rFonts w:ascii="仿宋" w:eastAsia="仿宋" w:hAnsi="仿宋" w:cs="仿宋_GB2312" w:hint="eastAsia"/>
          <w:kern w:val="0"/>
          <w:sz w:val="32"/>
          <w:szCs w:val="32"/>
        </w:rPr>
        <w:t>。</w:t>
      </w:r>
    </w:p>
    <w:p w:rsidR="0057774F" w:rsidRDefault="009A529F">
      <w:pPr>
        <w:spacing w:line="560" w:lineRule="exact"/>
        <w:jc w:val="left"/>
        <w:rPr>
          <w:rFonts w:ascii="仿宋" w:eastAsia="仿宋" w:hAnsi="仿宋"/>
          <w:sz w:val="32"/>
          <w:szCs w:val="32"/>
        </w:rPr>
      </w:pPr>
      <w:r>
        <w:rPr>
          <w:rFonts w:ascii="仿宋" w:eastAsia="仿宋" w:hAnsi="仿宋" w:cs="宋体" w:hint="eastAsia"/>
          <w:kern w:val="0"/>
          <w:sz w:val="32"/>
          <w:szCs w:val="32"/>
        </w:rPr>
        <w:t xml:space="preserve">　</w:t>
      </w:r>
      <w:r>
        <w:rPr>
          <w:rFonts w:ascii="楷体" w:eastAsia="楷体" w:hAnsi="楷体" w:hint="eastAsia"/>
          <w:b/>
          <w:sz w:val="32"/>
          <w:szCs w:val="32"/>
        </w:rPr>
        <w:t>（二）公务接待费</w:t>
      </w:r>
      <w:r>
        <w:rPr>
          <w:rFonts w:ascii="楷体" w:eastAsia="楷体" w:hAnsi="楷体" w:hint="eastAsia"/>
          <w:b/>
          <w:sz w:val="32"/>
          <w:szCs w:val="32"/>
        </w:rPr>
        <w:br/>
      </w:r>
      <w:r>
        <w:rPr>
          <w:rFonts w:ascii="仿宋" w:eastAsia="仿宋" w:hAnsi="仿宋" w:cs="宋体" w:hint="eastAsia"/>
          <w:kern w:val="0"/>
          <w:sz w:val="32"/>
          <w:szCs w:val="32"/>
        </w:rPr>
        <w:t xml:space="preserve">　</w:t>
      </w:r>
      <w:r>
        <w:rPr>
          <w:rFonts w:ascii="仿宋" w:eastAsia="仿宋" w:hAnsi="仿宋" w:cs="仿宋_GB2312" w:hint="eastAsia"/>
          <w:kern w:val="0"/>
          <w:sz w:val="32"/>
          <w:szCs w:val="32"/>
        </w:rPr>
        <w:t xml:space="preserve">　2022年预算安排</w:t>
      </w:r>
      <w:r w:rsidR="00B472B9">
        <w:rPr>
          <w:rFonts w:ascii="仿宋" w:eastAsia="仿宋" w:hAnsi="仿宋" w:cs="仿宋_GB2312" w:hint="eastAsia"/>
          <w:kern w:val="0"/>
          <w:sz w:val="32"/>
          <w:szCs w:val="32"/>
        </w:rPr>
        <w:t>25万元，与上年持平</w:t>
      </w:r>
      <w:r>
        <w:rPr>
          <w:rFonts w:ascii="仿宋" w:eastAsia="仿宋" w:hAnsi="仿宋" w:cs="仿宋_GB2312" w:hint="eastAsia"/>
          <w:kern w:val="0"/>
          <w:sz w:val="32"/>
          <w:szCs w:val="32"/>
        </w:rPr>
        <w:t>，无增减的原因是我院按照中央“八项规定”要求，厉行节约，严格控制“三公”</w:t>
      </w:r>
      <w:r>
        <w:rPr>
          <w:rFonts w:ascii="仿宋" w:eastAsia="仿宋" w:hAnsi="仿宋" w:hint="eastAsia"/>
          <w:sz w:val="32"/>
          <w:szCs w:val="32"/>
        </w:rPr>
        <w:t>。</w:t>
      </w:r>
    </w:p>
    <w:p w:rsidR="0057774F" w:rsidRDefault="009A529F" w:rsidP="009206A3">
      <w:pPr>
        <w:spacing w:line="560" w:lineRule="exact"/>
        <w:ind w:firstLineChars="98" w:firstLine="315"/>
        <w:jc w:val="left"/>
        <w:rPr>
          <w:rFonts w:ascii="仿宋" w:eastAsia="仿宋" w:hAnsi="仿宋" w:cs="仿宋_GB2312"/>
          <w:kern w:val="0"/>
          <w:sz w:val="32"/>
          <w:szCs w:val="32"/>
        </w:rPr>
      </w:pPr>
      <w:r>
        <w:rPr>
          <w:rFonts w:ascii="楷体" w:eastAsia="楷体" w:hAnsi="楷体" w:hint="eastAsia"/>
          <w:b/>
          <w:sz w:val="32"/>
          <w:szCs w:val="32"/>
        </w:rPr>
        <w:t>（三）公务用车购置及运行费</w:t>
      </w:r>
      <w:r>
        <w:rPr>
          <w:rFonts w:ascii="楷体" w:eastAsia="楷体" w:hAnsi="楷体" w:hint="eastAsia"/>
          <w:b/>
          <w:sz w:val="32"/>
          <w:szCs w:val="32"/>
        </w:rPr>
        <w:br/>
      </w:r>
      <w:r>
        <w:rPr>
          <w:rFonts w:ascii="仿宋" w:eastAsia="仿宋" w:hAnsi="仿宋" w:cs="仿宋_GB2312" w:hint="eastAsia"/>
          <w:kern w:val="0"/>
          <w:sz w:val="32"/>
          <w:szCs w:val="32"/>
        </w:rPr>
        <w:t xml:space="preserve">　</w:t>
      </w:r>
      <w:r>
        <w:rPr>
          <w:rFonts w:ascii="仿宋" w:eastAsia="仿宋" w:hAnsi="仿宋" w:cs="宋体" w:hint="eastAsia"/>
          <w:kern w:val="0"/>
          <w:sz w:val="32"/>
          <w:szCs w:val="32"/>
        </w:rPr>
        <w:t xml:space="preserve">　</w:t>
      </w:r>
      <w:r>
        <w:rPr>
          <w:rFonts w:ascii="仿宋" w:eastAsia="仿宋" w:hAnsi="仿宋" w:cs="仿宋_GB2312" w:hint="eastAsia"/>
          <w:kern w:val="0"/>
          <w:sz w:val="32"/>
          <w:szCs w:val="32"/>
        </w:rPr>
        <w:t>2022年预算安排</w:t>
      </w:r>
      <w:r w:rsidR="00B472B9">
        <w:rPr>
          <w:rFonts w:ascii="仿宋" w:eastAsia="仿宋" w:hAnsi="仿宋" w:cs="仿宋_GB2312" w:hint="eastAsia"/>
          <w:kern w:val="0"/>
          <w:sz w:val="32"/>
          <w:szCs w:val="32"/>
        </w:rPr>
        <w:t>36</w:t>
      </w:r>
      <w:r>
        <w:rPr>
          <w:rFonts w:ascii="仿宋" w:eastAsia="仿宋" w:hAnsi="仿宋" w:cs="仿宋_GB2312" w:hint="eastAsia"/>
          <w:kern w:val="0"/>
          <w:sz w:val="32"/>
          <w:szCs w:val="32"/>
        </w:rPr>
        <w:t>万元，其中：公务用车运行费</w:t>
      </w:r>
      <w:r w:rsidR="00B472B9">
        <w:rPr>
          <w:rFonts w:ascii="仿宋" w:eastAsia="仿宋" w:hAnsi="仿宋" w:cs="仿宋_GB2312" w:hint="eastAsia"/>
          <w:kern w:val="0"/>
          <w:sz w:val="32"/>
          <w:szCs w:val="32"/>
        </w:rPr>
        <w:t>36</w:t>
      </w:r>
      <w:r>
        <w:rPr>
          <w:rFonts w:ascii="仿宋" w:eastAsia="仿宋" w:hAnsi="仿宋" w:cs="仿宋_GB2312" w:hint="eastAsia"/>
          <w:kern w:val="0"/>
          <w:sz w:val="32"/>
          <w:szCs w:val="32"/>
        </w:rPr>
        <w:t>万元，</w:t>
      </w:r>
      <w:r w:rsidR="00B472B9">
        <w:rPr>
          <w:rFonts w:ascii="仿宋" w:eastAsia="仿宋" w:hAnsi="仿宋" w:cs="仿宋_GB2312" w:hint="eastAsia"/>
          <w:kern w:val="0"/>
          <w:sz w:val="32"/>
          <w:szCs w:val="32"/>
        </w:rPr>
        <w:t>与上年持平</w:t>
      </w:r>
      <w:r>
        <w:rPr>
          <w:rFonts w:ascii="仿宋" w:eastAsia="仿宋" w:hAnsi="仿宋" w:cs="仿宋_GB2312" w:hint="eastAsia"/>
          <w:kern w:val="0"/>
          <w:sz w:val="32"/>
          <w:szCs w:val="32"/>
        </w:rPr>
        <w:t>；公务用车购置费0</w:t>
      </w:r>
      <w:r w:rsidR="00B472B9">
        <w:rPr>
          <w:rFonts w:ascii="仿宋" w:eastAsia="仿宋" w:hAnsi="仿宋" w:cs="仿宋_GB2312" w:hint="eastAsia"/>
          <w:kern w:val="0"/>
          <w:sz w:val="32"/>
          <w:szCs w:val="32"/>
        </w:rPr>
        <w:t>万元</w:t>
      </w:r>
      <w:r>
        <w:rPr>
          <w:rFonts w:ascii="仿宋" w:eastAsia="仿宋" w:hAnsi="仿宋" w:cs="仿宋_GB2312" w:hint="eastAsia"/>
          <w:kern w:val="0"/>
          <w:sz w:val="32"/>
          <w:szCs w:val="32"/>
        </w:rPr>
        <w:t>。主要原因是我院按照中央“八项规定”要求，厉行节约，严格控制“三公”，公务用车购置预算额度年初暂不批复，年度执行中确需安排支出的，按有关规定及程序申请追加，公务用车购置预算额度报省财政厅采购办（控办）审批。</w:t>
      </w:r>
    </w:p>
    <w:p w:rsidR="0057774F" w:rsidRDefault="009A529F">
      <w:pPr>
        <w:tabs>
          <w:tab w:val="left" w:pos="7513"/>
        </w:tabs>
        <w:adjustRightInd w:val="0"/>
        <w:snapToGrid w:val="0"/>
        <w:spacing w:line="560" w:lineRule="exact"/>
        <w:rPr>
          <w:rFonts w:ascii="黑体" w:eastAsia="黑体" w:hAnsi="黑体" w:cs="Times New Roman"/>
          <w:kern w:val="0"/>
          <w:sz w:val="32"/>
          <w:szCs w:val="32"/>
        </w:rPr>
      </w:pPr>
      <w:r>
        <w:rPr>
          <w:rFonts w:ascii="黑体" w:eastAsia="黑体" w:hAnsi="黑体" w:cs="Times New Roman" w:hint="eastAsia"/>
          <w:kern w:val="0"/>
          <w:sz w:val="32"/>
          <w:szCs w:val="32"/>
        </w:rPr>
        <w:t>七、预算绩效目标情况</w:t>
      </w:r>
    </w:p>
    <w:p w:rsidR="0057774F" w:rsidRDefault="009A529F" w:rsidP="009206A3">
      <w:pPr>
        <w:spacing w:line="560" w:lineRule="exact"/>
        <w:ind w:firstLineChars="98" w:firstLine="315"/>
        <w:jc w:val="left"/>
        <w:rPr>
          <w:rFonts w:ascii="楷体" w:eastAsia="楷体" w:hAnsi="楷体"/>
          <w:b/>
          <w:sz w:val="32"/>
          <w:szCs w:val="32"/>
        </w:rPr>
      </w:pPr>
      <w:r>
        <w:rPr>
          <w:rFonts w:ascii="楷体" w:eastAsia="楷体" w:hAnsi="楷体" w:hint="eastAsia"/>
          <w:b/>
          <w:sz w:val="32"/>
          <w:szCs w:val="32"/>
        </w:rPr>
        <w:t>（一）绩效目标设置情况</w:t>
      </w:r>
    </w:p>
    <w:p w:rsidR="0057774F" w:rsidRDefault="009A529F" w:rsidP="009206A3">
      <w:pPr>
        <w:spacing w:line="560" w:lineRule="exact"/>
        <w:ind w:firstLineChars="98" w:firstLine="314"/>
        <w:jc w:val="left"/>
        <w:rPr>
          <w:rFonts w:ascii="仿宋" w:eastAsia="仿宋" w:hAnsi="仿宋" w:cs="仿宋_GB2312"/>
          <w:kern w:val="0"/>
          <w:sz w:val="32"/>
          <w:szCs w:val="32"/>
        </w:rPr>
      </w:pPr>
      <w:r>
        <w:rPr>
          <w:rFonts w:ascii="仿宋" w:eastAsia="仿宋" w:hAnsi="仿宋" w:cs="仿宋_GB2312" w:hint="eastAsia"/>
          <w:kern w:val="0"/>
          <w:sz w:val="32"/>
          <w:szCs w:val="32"/>
        </w:rPr>
        <w:t>2022年检察部门共设置1个项目绩效目标，分别是办案及装备经费项目，共涉及财政拨款资金1366.82万元。</w:t>
      </w:r>
    </w:p>
    <w:p w:rsidR="0057774F" w:rsidRDefault="009A529F" w:rsidP="009206A3">
      <w:pPr>
        <w:spacing w:line="560" w:lineRule="exact"/>
        <w:ind w:firstLineChars="98" w:firstLine="315"/>
        <w:jc w:val="left"/>
        <w:rPr>
          <w:rFonts w:ascii="楷体" w:eastAsia="楷体" w:hAnsi="楷体"/>
          <w:b/>
          <w:sz w:val="32"/>
          <w:szCs w:val="32"/>
        </w:rPr>
      </w:pPr>
      <w:r>
        <w:rPr>
          <w:rFonts w:ascii="楷体" w:eastAsia="楷体" w:hAnsi="楷体" w:hint="eastAsia"/>
          <w:b/>
          <w:sz w:val="32"/>
          <w:szCs w:val="32"/>
        </w:rPr>
        <w:t>（二）绩效目标表及说明</w:t>
      </w:r>
    </w:p>
    <w:p w:rsidR="0057774F" w:rsidRDefault="009A529F">
      <w:pPr>
        <w:pStyle w:val="Default"/>
      </w:pPr>
      <w:r>
        <w:t xml:space="preserve"> </w:t>
      </w:r>
    </w:p>
    <w:p w:rsidR="0057774F" w:rsidRDefault="009A529F">
      <w:pPr>
        <w:spacing w:line="590" w:lineRule="exact"/>
        <w:ind w:firstLineChars="200" w:firstLine="643"/>
        <w:rPr>
          <w:rFonts w:ascii="仿宋" w:eastAsia="仿宋" w:hAnsi="仿宋"/>
          <w:b/>
          <w:sz w:val="32"/>
          <w:szCs w:val="32"/>
        </w:rPr>
      </w:pPr>
      <w:r>
        <w:rPr>
          <w:rFonts w:ascii="仿宋" w:eastAsia="仿宋" w:hAnsi="仿宋" w:hint="eastAsia"/>
          <w:b/>
          <w:sz w:val="32"/>
          <w:szCs w:val="32"/>
        </w:rPr>
        <w:t>1、项目支出绩效目标表</w:t>
      </w:r>
    </w:p>
    <w:p w:rsidR="0057774F" w:rsidRDefault="009A529F">
      <w:pPr>
        <w:widowControl/>
        <w:spacing w:line="590" w:lineRule="exact"/>
        <w:jc w:val="center"/>
        <w:textAlignment w:val="top"/>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办案及装备经费绩效目标表</w:t>
      </w:r>
    </w:p>
    <w:tbl>
      <w:tblPr>
        <w:tblW w:w="5000" w:type="pct"/>
        <w:tblCellMar>
          <w:left w:w="30" w:type="dxa"/>
          <w:right w:w="30" w:type="dxa"/>
        </w:tblCellMar>
        <w:tblLook w:val="0000"/>
      </w:tblPr>
      <w:tblGrid>
        <w:gridCol w:w="871"/>
        <w:gridCol w:w="872"/>
        <w:gridCol w:w="957"/>
        <w:gridCol w:w="1404"/>
        <w:gridCol w:w="2132"/>
        <w:gridCol w:w="2130"/>
      </w:tblGrid>
      <w:tr w:rsidR="00B472B9" w:rsidRPr="00B472B9" w:rsidTr="00B472B9">
        <w:trPr>
          <w:trHeight w:val="823"/>
        </w:trPr>
        <w:tc>
          <w:tcPr>
            <w:tcW w:w="3727" w:type="pct"/>
            <w:gridSpan w:val="5"/>
            <w:tcBorders>
              <w:top w:val="nil"/>
              <w:left w:val="nil"/>
              <w:bottom w:val="single" w:sz="6" w:space="0" w:color="auto"/>
              <w:right w:val="nil"/>
            </w:tcBorders>
          </w:tcPr>
          <w:p w:rsidR="00B472B9" w:rsidRPr="00B472B9" w:rsidRDefault="00B472B9" w:rsidP="00B472B9">
            <w:pPr>
              <w:autoSpaceDE w:val="0"/>
              <w:autoSpaceDN w:val="0"/>
              <w:adjustRightInd w:val="0"/>
              <w:spacing w:line="240" w:lineRule="auto"/>
              <w:jc w:val="center"/>
              <w:rPr>
                <w:rFonts w:ascii="方正小标宋简体" w:eastAsia="方正小标宋简体" w:hAnsi="Times New Roman" w:cs="方正小标宋简体"/>
                <w:color w:val="000000"/>
                <w:kern w:val="0"/>
                <w:sz w:val="40"/>
                <w:szCs w:val="40"/>
              </w:rPr>
            </w:pPr>
          </w:p>
        </w:tc>
        <w:tc>
          <w:tcPr>
            <w:tcW w:w="1273" w:type="pct"/>
            <w:tcBorders>
              <w:top w:val="nil"/>
              <w:left w:val="nil"/>
              <w:bottom w:val="single" w:sz="6" w:space="0" w:color="auto"/>
              <w:right w:val="nil"/>
            </w:tcBorders>
          </w:tcPr>
          <w:p w:rsidR="00B472B9" w:rsidRPr="00B472B9" w:rsidRDefault="00B472B9" w:rsidP="00B472B9">
            <w:pPr>
              <w:autoSpaceDE w:val="0"/>
              <w:autoSpaceDN w:val="0"/>
              <w:adjustRightInd w:val="0"/>
              <w:spacing w:line="240" w:lineRule="auto"/>
              <w:jc w:val="center"/>
              <w:rPr>
                <w:rFonts w:ascii="方正小标宋简体" w:eastAsia="方正小标宋简体" w:hAnsi="Times New Roman" w:cs="方正小标宋简体"/>
                <w:color w:val="000000"/>
                <w:kern w:val="0"/>
                <w:sz w:val="40"/>
                <w:szCs w:val="40"/>
              </w:rPr>
            </w:pPr>
          </w:p>
        </w:tc>
      </w:tr>
      <w:tr w:rsidR="00B472B9" w:rsidRPr="00B472B9" w:rsidTr="00B472B9">
        <w:trPr>
          <w:trHeight w:val="554"/>
        </w:trPr>
        <w:tc>
          <w:tcPr>
            <w:tcW w:w="521" w:type="pct"/>
            <w:vMerge w:val="restart"/>
            <w:tcBorders>
              <w:top w:val="single" w:sz="6" w:space="0" w:color="auto"/>
              <w:left w:val="single" w:sz="6" w:space="0" w:color="auto"/>
              <w:right w:val="single" w:sz="6" w:space="0" w:color="auto"/>
            </w:tcBorders>
            <w:vAlign w:val="center"/>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r w:rsidRPr="00B472B9">
              <w:rPr>
                <w:rFonts w:ascii="宋体" w:hAnsi="Times New Roman" w:cs="宋体" w:hint="eastAsia"/>
                <w:color w:val="000000"/>
                <w:kern w:val="0"/>
                <w:sz w:val="22"/>
              </w:rPr>
              <w:lastRenderedPageBreak/>
              <w:t>业务费资金情况（万元）</w:t>
            </w:r>
          </w:p>
        </w:tc>
        <w:tc>
          <w:tcPr>
            <w:tcW w:w="1093" w:type="pct"/>
            <w:gridSpan w:val="2"/>
            <w:tcBorders>
              <w:top w:val="single" w:sz="6" w:space="0" w:color="auto"/>
              <w:left w:val="single" w:sz="6" w:space="0" w:color="auto"/>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left"/>
              <w:rPr>
                <w:rFonts w:ascii="宋体" w:hAnsi="Times New Roman" w:cs="宋体"/>
                <w:color w:val="000000"/>
                <w:kern w:val="0"/>
                <w:sz w:val="22"/>
              </w:rPr>
            </w:pPr>
            <w:r w:rsidRPr="00B472B9">
              <w:rPr>
                <w:rFonts w:ascii="宋体" w:hAnsi="Times New Roman" w:cs="宋体" w:hint="eastAsia"/>
                <w:color w:val="000000"/>
                <w:kern w:val="0"/>
                <w:sz w:val="22"/>
              </w:rPr>
              <w:t>资金总额：</w:t>
            </w:r>
            <w:r w:rsidRPr="00B472B9">
              <w:rPr>
                <w:rFonts w:ascii="宋体" w:hAnsi="Times New Roman" w:cs="宋体"/>
                <w:color w:val="000000"/>
                <w:kern w:val="0"/>
                <w:sz w:val="22"/>
              </w:rPr>
              <w:t xml:space="preserve"> </w:t>
            </w:r>
          </w:p>
        </w:tc>
        <w:tc>
          <w:tcPr>
            <w:tcW w:w="839" w:type="pct"/>
            <w:tcBorders>
              <w:top w:val="single" w:sz="6" w:space="0" w:color="auto"/>
              <w:left w:val="single" w:sz="6" w:space="0" w:color="auto"/>
              <w:bottom w:val="single" w:sz="6" w:space="0" w:color="auto"/>
              <w:right w:val="nil"/>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r w:rsidRPr="00B472B9">
              <w:rPr>
                <w:rFonts w:ascii="宋体" w:hAnsi="Times New Roman" w:cs="宋体"/>
                <w:color w:val="000000"/>
                <w:kern w:val="0"/>
                <w:sz w:val="22"/>
              </w:rPr>
              <w:t xml:space="preserve">843.04 </w:t>
            </w:r>
          </w:p>
        </w:tc>
        <w:tc>
          <w:tcPr>
            <w:tcW w:w="1274" w:type="pct"/>
            <w:tcBorders>
              <w:top w:val="single" w:sz="6" w:space="0" w:color="auto"/>
              <w:left w:val="nil"/>
              <w:bottom w:val="single" w:sz="6" w:space="0" w:color="auto"/>
              <w:right w:val="nil"/>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p>
        </w:tc>
        <w:tc>
          <w:tcPr>
            <w:tcW w:w="1273" w:type="pct"/>
            <w:tcBorders>
              <w:top w:val="single" w:sz="6" w:space="0" w:color="auto"/>
              <w:left w:val="nil"/>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p>
        </w:tc>
      </w:tr>
      <w:tr w:rsidR="00B472B9" w:rsidRPr="00B472B9" w:rsidTr="00B472B9">
        <w:trPr>
          <w:trHeight w:val="554"/>
        </w:trPr>
        <w:tc>
          <w:tcPr>
            <w:tcW w:w="521" w:type="pct"/>
            <w:vMerge/>
            <w:tcBorders>
              <w:left w:val="single" w:sz="6" w:space="0" w:color="auto"/>
              <w:right w:val="single" w:sz="6" w:space="0" w:color="auto"/>
            </w:tcBorders>
            <w:vAlign w:val="center"/>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p>
        </w:tc>
        <w:tc>
          <w:tcPr>
            <w:tcW w:w="1093" w:type="pct"/>
            <w:gridSpan w:val="2"/>
            <w:tcBorders>
              <w:top w:val="single" w:sz="6" w:space="0" w:color="auto"/>
              <w:left w:val="single" w:sz="6" w:space="0" w:color="auto"/>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left"/>
              <w:rPr>
                <w:rFonts w:ascii="宋体" w:hAnsi="Times New Roman" w:cs="宋体"/>
                <w:color w:val="000000"/>
                <w:kern w:val="0"/>
                <w:sz w:val="22"/>
              </w:rPr>
            </w:pPr>
            <w:r w:rsidRPr="00B472B9">
              <w:rPr>
                <w:rFonts w:ascii="宋体" w:hAnsi="Times New Roman" w:cs="宋体"/>
                <w:color w:val="000000"/>
                <w:kern w:val="0"/>
                <w:sz w:val="22"/>
              </w:rPr>
              <w:t xml:space="preserve"> </w:t>
            </w:r>
            <w:r w:rsidRPr="00B472B9">
              <w:rPr>
                <w:rFonts w:ascii="宋体" w:hAnsi="Times New Roman" w:cs="宋体" w:hint="eastAsia"/>
                <w:color w:val="000000"/>
                <w:kern w:val="0"/>
                <w:sz w:val="22"/>
              </w:rPr>
              <w:t>一般公共预算拨款：</w:t>
            </w:r>
          </w:p>
        </w:tc>
        <w:tc>
          <w:tcPr>
            <w:tcW w:w="839" w:type="pct"/>
            <w:tcBorders>
              <w:top w:val="single" w:sz="6" w:space="0" w:color="auto"/>
              <w:left w:val="single" w:sz="6" w:space="0" w:color="auto"/>
              <w:bottom w:val="single" w:sz="6" w:space="0" w:color="auto"/>
              <w:right w:val="nil"/>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r w:rsidRPr="00B472B9">
              <w:rPr>
                <w:rFonts w:ascii="宋体" w:hAnsi="Times New Roman" w:cs="宋体"/>
                <w:color w:val="000000"/>
                <w:kern w:val="0"/>
                <w:sz w:val="22"/>
              </w:rPr>
              <w:t xml:space="preserve">555.29 </w:t>
            </w:r>
          </w:p>
        </w:tc>
        <w:tc>
          <w:tcPr>
            <w:tcW w:w="1274" w:type="pct"/>
            <w:tcBorders>
              <w:top w:val="single" w:sz="6" w:space="0" w:color="auto"/>
              <w:left w:val="nil"/>
              <w:bottom w:val="single" w:sz="6" w:space="0" w:color="auto"/>
              <w:right w:val="nil"/>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p>
        </w:tc>
        <w:tc>
          <w:tcPr>
            <w:tcW w:w="1273" w:type="pct"/>
            <w:tcBorders>
              <w:top w:val="single" w:sz="6" w:space="0" w:color="auto"/>
              <w:left w:val="nil"/>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p>
        </w:tc>
      </w:tr>
      <w:tr w:rsidR="00B472B9" w:rsidRPr="00B472B9" w:rsidTr="00B472B9">
        <w:trPr>
          <w:trHeight w:val="554"/>
        </w:trPr>
        <w:tc>
          <w:tcPr>
            <w:tcW w:w="521" w:type="pct"/>
            <w:vMerge/>
            <w:tcBorders>
              <w:left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p>
        </w:tc>
        <w:tc>
          <w:tcPr>
            <w:tcW w:w="1093" w:type="pct"/>
            <w:gridSpan w:val="2"/>
            <w:tcBorders>
              <w:top w:val="single" w:sz="6" w:space="0" w:color="auto"/>
              <w:left w:val="single" w:sz="6" w:space="0" w:color="auto"/>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left"/>
              <w:rPr>
                <w:rFonts w:ascii="宋体" w:hAnsi="Times New Roman" w:cs="宋体"/>
                <w:color w:val="000000"/>
                <w:kern w:val="0"/>
                <w:sz w:val="22"/>
              </w:rPr>
            </w:pPr>
            <w:r w:rsidRPr="00B472B9">
              <w:rPr>
                <w:rFonts w:ascii="宋体" w:hAnsi="Times New Roman" w:cs="宋体"/>
                <w:color w:val="000000"/>
                <w:kern w:val="0"/>
                <w:sz w:val="22"/>
              </w:rPr>
              <w:t xml:space="preserve"> </w:t>
            </w:r>
            <w:r w:rsidRPr="00B472B9">
              <w:rPr>
                <w:rFonts w:ascii="宋体" w:hAnsi="Times New Roman" w:cs="宋体" w:hint="eastAsia"/>
                <w:color w:val="000000"/>
                <w:kern w:val="0"/>
                <w:sz w:val="22"/>
              </w:rPr>
              <w:t>基金预算拨款：</w:t>
            </w:r>
            <w:r w:rsidRPr="00B472B9">
              <w:rPr>
                <w:rFonts w:ascii="宋体" w:hAnsi="Times New Roman" w:cs="宋体"/>
                <w:color w:val="000000"/>
                <w:kern w:val="0"/>
                <w:sz w:val="22"/>
              </w:rPr>
              <w:t xml:space="preserve"> </w:t>
            </w:r>
          </w:p>
        </w:tc>
        <w:tc>
          <w:tcPr>
            <w:tcW w:w="839" w:type="pct"/>
            <w:tcBorders>
              <w:top w:val="single" w:sz="6" w:space="0" w:color="auto"/>
              <w:left w:val="single" w:sz="6" w:space="0" w:color="auto"/>
              <w:bottom w:val="single" w:sz="6" w:space="0" w:color="auto"/>
              <w:right w:val="nil"/>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r w:rsidRPr="00B472B9">
              <w:rPr>
                <w:rFonts w:ascii="宋体" w:hAnsi="Times New Roman" w:cs="宋体"/>
                <w:color w:val="000000"/>
                <w:kern w:val="0"/>
                <w:sz w:val="22"/>
              </w:rPr>
              <w:t xml:space="preserve">0.00 </w:t>
            </w:r>
          </w:p>
        </w:tc>
        <w:tc>
          <w:tcPr>
            <w:tcW w:w="1274" w:type="pct"/>
            <w:tcBorders>
              <w:top w:val="single" w:sz="6" w:space="0" w:color="auto"/>
              <w:left w:val="nil"/>
              <w:bottom w:val="single" w:sz="6" w:space="0" w:color="auto"/>
              <w:right w:val="nil"/>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p>
        </w:tc>
        <w:tc>
          <w:tcPr>
            <w:tcW w:w="1273" w:type="pct"/>
            <w:tcBorders>
              <w:top w:val="single" w:sz="6" w:space="0" w:color="auto"/>
              <w:left w:val="nil"/>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p>
        </w:tc>
      </w:tr>
      <w:tr w:rsidR="00B472B9" w:rsidRPr="00B472B9" w:rsidTr="00B472B9">
        <w:trPr>
          <w:trHeight w:val="554"/>
        </w:trPr>
        <w:tc>
          <w:tcPr>
            <w:tcW w:w="521" w:type="pct"/>
            <w:vMerge/>
            <w:tcBorders>
              <w:left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p>
        </w:tc>
        <w:tc>
          <w:tcPr>
            <w:tcW w:w="1093" w:type="pct"/>
            <w:gridSpan w:val="2"/>
            <w:tcBorders>
              <w:top w:val="single" w:sz="6" w:space="0" w:color="auto"/>
              <w:left w:val="single" w:sz="6" w:space="0" w:color="auto"/>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left"/>
              <w:rPr>
                <w:rFonts w:ascii="宋体" w:hAnsi="Times New Roman" w:cs="宋体"/>
                <w:color w:val="000000"/>
                <w:kern w:val="0"/>
                <w:sz w:val="22"/>
              </w:rPr>
            </w:pPr>
            <w:r w:rsidRPr="00B472B9">
              <w:rPr>
                <w:rFonts w:ascii="宋体" w:hAnsi="Times New Roman" w:cs="宋体"/>
                <w:color w:val="000000"/>
                <w:kern w:val="0"/>
                <w:sz w:val="22"/>
              </w:rPr>
              <w:t xml:space="preserve"> </w:t>
            </w:r>
            <w:r w:rsidRPr="00B472B9">
              <w:rPr>
                <w:rFonts w:ascii="宋体" w:hAnsi="Times New Roman" w:cs="宋体" w:hint="eastAsia"/>
                <w:color w:val="000000"/>
                <w:kern w:val="0"/>
                <w:sz w:val="22"/>
              </w:rPr>
              <w:t>财政专户拨款：</w:t>
            </w:r>
          </w:p>
        </w:tc>
        <w:tc>
          <w:tcPr>
            <w:tcW w:w="839" w:type="pct"/>
            <w:tcBorders>
              <w:top w:val="single" w:sz="6" w:space="0" w:color="auto"/>
              <w:left w:val="single" w:sz="6" w:space="0" w:color="auto"/>
              <w:bottom w:val="single" w:sz="6" w:space="0" w:color="auto"/>
              <w:right w:val="nil"/>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r w:rsidRPr="00B472B9">
              <w:rPr>
                <w:rFonts w:ascii="宋体" w:hAnsi="Times New Roman" w:cs="宋体"/>
                <w:color w:val="000000"/>
                <w:kern w:val="0"/>
                <w:sz w:val="22"/>
              </w:rPr>
              <w:t xml:space="preserve">0.00 </w:t>
            </w:r>
          </w:p>
        </w:tc>
        <w:tc>
          <w:tcPr>
            <w:tcW w:w="1274" w:type="pct"/>
            <w:tcBorders>
              <w:top w:val="single" w:sz="6" w:space="0" w:color="auto"/>
              <w:left w:val="nil"/>
              <w:bottom w:val="single" w:sz="6" w:space="0" w:color="auto"/>
              <w:right w:val="nil"/>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p>
        </w:tc>
        <w:tc>
          <w:tcPr>
            <w:tcW w:w="1273" w:type="pct"/>
            <w:tcBorders>
              <w:top w:val="single" w:sz="6" w:space="0" w:color="auto"/>
              <w:left w:val="nil"/>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p>
        </w:tc>
      </w:tr>
      <w:tr w:rsidR="00B472B9" w:rsidRPr="00B472B9" w:rsidTr="00B472B9">
        <w:trPr>
          <w:trHeight w:val="554"/>
        </w:trPr>
        <w:tc>
          <w:tcPr>
            <w:tcW w:w="521" w:type="pct"/>
            <w:vMerge/>
            <w:tcBorders>
              <w:left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p>
        </w:tc>
        <w:tc>
          <w:tcPr>
            <w:tcW w:w="1093" w:type="pct"/>
            <w:gridSpan w:val="2"/>
            <w:tcBorders>
              <w:top w:val="single" w:sz="6" w:space="0" w:color="auto"/>
              <w:left w:val="single" w:sz="6" w:space="0" w:color="auto"/>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left"/>
              <w:rPr>
                <w:rFonts w:ascii="宋体" w:hAnsi="Times New Roman" w:cs="宋体"/>
                <w:color w:val="000000"/>
                <w:kern w:val="0"/>
                <w:sz w:val="22"/>
              </w:rPr>
            </w:pPr>
            <w:r w:rsidRPr="00B472B9">
              <w:rPr>
                <w:rFonts w:ascii="宋体" w:hAnsi="Times New Roman" w:cs="宋体"/>
                <w:color w:val="000000"/>
                <w:kern w:val="0"/>
                <w:sz w:val="22"/>
              </w:rPr>
              <w:t xml:space="preserve"> </w:t>
            </w:r>
            <w:r w:rsidRPr="00B472B9">
              <w:rPr>
                <w:rFonts w:ascii="宋体" w:hAnsi="Times New Roman" w:cs="宋体" w:hint="eastAsia"/>
                <w:color w:val="000000"/>
                <w:kern w:val="0"/>
                <w:sz w:val="22"/>
              </w:rPr>
              <w:t>结余结转资金：</w:t>
            </w:r>
          </w:p>
        </w:tc>
        <w:tc>
          <w:tcPr>
            <w:tcW w:w="839" w:type="pct"/>
            <w:tcBorders>
              <w:top w:val="single" w:sz="6" w:space="0" w:color="auto"/>
              <w:left w:val="single" w:sz="6" w:space="0" w:color="auto"/>
              <w:bottom w:val="single" w:sz="6" w:space="0" w:color="auto"/>
              <w:right w:val="nil"/>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r w:rsidRPr="00B472B9">
              <w:rPr>
                <w:rFonts w:ascii="宋体" w:hAnsi="Times New Roman" w:cs="宋体"/>
                <w:color w:val="000000"/>
                <w:kern w:val="0"/>
                <w:sz w:val="22"/>
              </w:rPr>
              <w:t xml:space="preserve">287.75 </w:t>
            </w:r>
          </w:p>
        </w:tc>
        <w:tc>
          <w:tcPr>
            <w:tcW w:w="1274" w:type="pct"/>
            <w:tcBorders>
              <w:top w:val="single" w:sz="6" w:space="0" w:color="auto"/>
              <w:left w:val="nil"/>
              <w:bottom w:val="single" w:sz="6" w:space="0" w:color="auto"/>
              <w:right w:val="nil"/>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p>
        </w:tc>
        <w:tc>
          <w:tcPr>
            <w:tcW w:w="1273" w:type="pct"/>
            <w:tcBorders>
              <w:top w:val="single" w:sz="6" w:space="0" w:color="auto"/>
              <w:left w:val="nil"/>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p>
        </w:tc>
      </w:tr>
      <w:tr w:rsidR="00B472B9" w:rsidRPr="00B472B9" w:rsidTr="00B472B9">
        <w:trPr>
          <w:trHeight w:val="554"/>
        </w:trPr>
        <w:tc>
          <w:tcPr>
            <w:tcW w:w="521" w:type="pct"/>
            <w:vMerge/>
            <w:tcBorders>
              <w:left w:val="single" w:sz="6" w:space="0" w:color="auto"/>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p>
        </w:tc>
        <w:tc>
          <w:tcPr>
            <w:tcW w:w="521" w:type="pct"/>
            <w:tcBorders>
              <w:top w:val="single" w:sz="6" w:space="0" w:color="auto"/>
              <w:left w:val="single" w:sz="6" w:space="0" w:color="auto"/>
              <w:bottom w:val="single" w:sz="6" w:space="0" w:color="auto"/>
              <w:right w:val="nil"/>
            </w:tcBorders>
          </w:tcPr>
          <w:p w:rsidR="00B472B9" w:rsidRPr="00B472B9" w:rsidRDefault="00B472B9" w:rsidP="00B472B9">
            <w:pPr>
              <w:autoSpaceDE w:val="0"/>
              <w:autoSpaceDN w:val="0"/>
              <w:adjustRightInd w:val="0"/>
              <w:spacing w:line="240" w:lineRule="auto"/>
              <w:jc w:val="left"/>
              <w:rPr>
                <w:rFonts w:ascii="宋体" w:hAnsi="Times New Roman" w:cs="宋体"/>
                <w:color w:val="000000"/>
                <w:kern w:val="0"/>
                <w:sz w:val="22"/>
              </w:rPr>
            </w:pPr>
            <w:r w:rsidRPr="00B472B9">
              <w:rPr>
                <w:rFonts w:ascii="宋体" w:hAnsi="Times New Roman" w:cs="宋体"/>
                <w:color w:val="000000"/>
                <w:kern w:val="0"/>
                <w:sz w:val="22"/>
              </w:rPr>
              <w:t xml:space="preserve"> </w:t>
            </w:r>
            <w:r w:rsidRPr="00B472B9">
              <w:rPr>
                <w:rFonts w:ascii="宋体" w:hAnsi="Times New Roman" w:cs="宋体" w:hint="eastAsia"/>
                <w:color w:val="000000"/>
                <w:kern w:val="0"/>
                <w:sz w:val="22"/>
              </w:rPr>
              <w:t>其他：</w:t>
            </w:r>
          </w:p>
        </w:tc>
        <w:tc>
          <w:tcPr>
            <w:tcW w:w="572" w:type="pct"/>
            <w:tcBorders>
              <w:top w:val="single" w:sz="6" w:space="0" w:color="auto"/>
              <w:left w:val="nil"/>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left"/>
              <w:rPr>
                <w:rFonts w:ascii="宋体" w:hAnsi="Times New Roman" w:cs="宋体"/>
                <w:color w:val="000000"/>
                <w:kern w:val="0"/>
                <w:sz w:val="22"/>
              </w:rPr>
            </w:pPr>
          </w:p>
        </w:tc>
        <w:tc>
          <w:tcPr>
            <w:tcW w:w="839" w:type="pct"/>
            <w:tcBorders>
              <w:top w:val="single" w:sz="6" w:space="0" w:color="auto"/>
              <w:left w:val="single" w:sz="6" w:space="0" w:color="auto"/>
              <w:bottom w:val="single" w:sz="6" w:space="0" w:color="auto"/>
              <w:right w:val="nil"/>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r w:rsidRPr="00B472B9">
              <w:rPr>
                <w:rFonts w:ascii="宋体" w:hAnsi="Times New Roman" w:cs="宋体"/>
                <w:color w:val="000000"/>
                <w:kern w:val="0"/>
                <w:sz w:val="22"/>
              </w:rPr>
              <w:t xml:space="preserve">0.00 </w:t>
            </w:r>
          </w:p>
        </w:tc>
        <w:tc>
          <w:tcPr>
            <w:tcW w:w="1274" w:type="pct"/>
            <w:tcBorders>
              <w:top w:val="single" w:sz="6" w:space="0" w:color="auto"/>
              <w:left w:val="nil"/>
              <w:bottom w:val="single" w:sz="6" w:space="0" w:color="auto"/>
              <w:right w:val="nil"/>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p>
        </w:tc>
        <w:tc>
          <w:tcPr>
            <w:tcW w:w="1273" w:type="pct"/>
            <w:tcBorders>
              <w:top w:val="single" w:sz="6" w:space="0" w:color="auto"/>
              <w:left w:val="nil"/>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p>
        </w:tc>
      </w:tr>
      <w:tr w:rsidR="00B472B9" w:rsidRPr="00B472B9" w:rsidTr="00B472B9">
        <w:trPr>
          <w:trHeight w:val="862"/>
        </w:trPr>
        <w:tc>
          <w:tcPr>
            <w:tcW w:w="521" w:type="pct"/>
            <w:tcBorders>
              <w:top w:val="single" w:sz="6" w:space="0" w:color="auto"/>
              <w:left w:val="single" w:sz="6" w:space="0" w:color="auto"/>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r w:rsidRPr="00B472B9">
              <w:rPr>
                <w:rFonts w:ascii="宋体" w:hAnsi="Times New Roman" w:cs="宋体" w:hint="eastAsia"/>
                <w:color w:val="000000"/>
                <w:kern w:val="0"/>
                <w:sz w:val="22"/>
              </w:rPr>
              <w:t>年度目标</w:t>
            </w:r>
          </w:p>
        </w:tc>
        <w:tc>
          <w:tcPr>
            <w:tcW w:w="4479" w:type="pct"/>
            <w:gridSpan w:val="5"/>
            <w:tcBorders>
              <w:top w:val="single" w:sz="6" w:space="0" w:color="auto"/>
              <w:left w:val="single" w:sz="6" w:space="0" w:color="auto"/>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left"/>
              <w:rPr>
                <w:rFonts w:ascii="宋体" w:hAnsi="Times New Roman" w:cs="宋体"/>
                <w:color w:val="000000"/>
                <w:kern w:val="0"/>
                <w:sz w:val="22"/>
              </w:rPr>
            </w:pPr>
            <w:r w:rsidRPr="00B472B9">
              <w:rPr>
                <w:rFonts w:ascii="宋体" w:hAnsi="Times New Roman" w:cs="宋体" w:hint="eastAsia"/>
                <w:color w:val="000000"/>
                <w:kern w:val="0"/>
                <w:sz w:val="22"/>
              </w:rPr>
              <w:t>合理分配、及时下达资金，资金到位率</w:t>
            </w:r>
            <w:r w:rsidRPr="00B472B9">
              <w:rPr>
                <w:rFonts w:ascii="宋体" w:hAnsi="Times New Roman" w:cs="宋体"/>
                <w:color w:val="000000"/>
                <w:kern w:val="0"/>
                <w:sz w:val="22"/>
              </w:rPr>
              <w:t>100%</w:t>
            </w:r>
            <w:r w:rsidRPr="00B472B9">
              <w:rPr>
                <w:rFonts w:ascii="宋体" w:hAnsi="Times New Roman" w:cs="宋体" w:hint="eastAsia"/>
                <w:color w:val="000000"/>
                <w:kern w:val="0"/>
                <w:sz w:val="22"/>
              </w:rPr>
              <w:t>；加强资金使用管理，保障法院依法履职，资金使用率不低于</w:t>
            </w:r>
            <w:r w:rsidRPr="00B472B9">
              <w:rPr>
                <w:rFonts w:ascii="宋体" w:hAnsi="Times New Roman" w:cs="宋体"/>
                <w:color w:val="000000"/>
                <w:kern w:val="0"/>
                <w:sz w:val="22"/>
              </w:rPr>
              <w:t>85%</w:t>
            </w:r>
            <w:r w:rsidRPr="00B472B9">
              <w:rPr>
                <w:rFonts w:ascii="宋体" w:hAnsi="Times New Roman" w:cs="宋体" w:hint="eastAsia"/>
                <w:color w:val="000000"/>
                <w:kern w:val="0"/>
                <w:sz w:val="22"/>
              </w:rPr>
              <w:t>；维护社会安定稳定，保障经济健康发展，维护社会公平正义。</w:t>
            </w:r>
          </w:p>
        </w:tc>
      </w:tr>
      <w:tr w:rsidR="00B472B9" w:rsidRPr="00B472B9" w:rsidTr="00B472B9">
        <w:trPr>
          <w:trHeight w:val="516"/>
        </w:trPr>
        <w:tc>
          <w:tcPr>
            <w:tcW w:w="521" w:type="pct"/>
            <w:tcBorders>
              <w:top w:val="single" w:sz="6" w:space="0" w:color="auto"/>
              <w:left w:val="single" w:sz="6" w:space="0" w:color="auto"/>
              <w:bottom w:val="nil"/>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r w:rsidRPr="00B472B9">
              <w:rPr>
                <w:rFonts w:ascii="宋体" w:hAnsi="Times New Roman" w:cs="宋体" w:hint="eastAsia"/>
                <w:color w:val="000000"/>
                <w:kern w:val="0"/>
                <w:sz w:val="22"/>
              </w:rPr>
              <w:t>绩效目标指标</w:t>
            </w:r>
          </w:p>
        </w:tc>
        <w:tc>
          <w:tcPr>
            <w:tcW w:w="521" w:type="pct"/>
            <w:tcBorders>
              <w:top w:val="single" w:sz="6" w:space="0" w:color="auto"/>
              <w:left w:val="single" w:sz="6" w:space="0" w:color="auto"/>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r w:rsidRPr="00B472B9">
              <w:rPr>
                <w:rFonts w:ascii="宋体" w:hAnsi="Times New Roman" w:cs="宋体" w:hint="eastAsia"/>
                <w:color w:val="000000"/>
                <w:kern w:val="0"/>
                <w:sz w:val="22"/>
              </w:rPr>
              <w:t>一级指标</w:t>
            </w:r>
          </w:p>
        </w:tc>
        <w:tc>
          <w:tcPr>
            <w:tcW w:w="572" w:type="pct"/>
            <w:tcBorders>
              <w:top w:val="single" w:sz="6" w:space="0" w:color="auto"/>
              <w:left w:val="single" w:sz="6" w:space="0" w:color="auto"/>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r w:rsidRPr="00B472B9">
              <w:rPr>
                <w:rFonts w:ascii="宋体" w:hAnsi="Times New Roman" w:cs="宋体" w:hint="eastAsia"/>
                <w:color w:val="000000"/>
                <w:kern w:val="0"/>
                <w:sz w:val="22"/>
              </w:rPr>
              <w:t>二级指标</w:t>
            </w:r>
          </w:p>
        </w:tc>
        <w:tc>
          <w:tcPr>
            <w:tcW w:w="839" w:type="pct"/>
            <w:tcBorders>
              <w:top w:val="single" w:sz="6" w:space="0" w:color="auto"/>
              <w:left w:val="single" w:sz="6" w:space="0" w:color="auto"/>
              <w:bottom w:val="single" w:sz="6" w:space="0" w:color="auto"/>
              <w:right w:val="nil"/>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r w:rsidRPr="00B472B9">
              <w:rPr>
                <w:rFonts w:ascii="宋体" w:hAnsi="Times New Roman" w:cs="宋体" w:hint="eastAsia"/>
                <w:color w:val="000000"/>
                <w:kern w:val="0"/>
                <w:sz w:val="22"/>
              </w:rPr>
              <w:t>三级指标</w:t>
            </w:r>
          </w:p>
        </w:tc>
        <w:tc>
          <w:tcPr>
            <w:tcW w:w="1274" w:type="pct"/>
            <w:tcBorders>
              <w:top w:val="single" w:sz="6" w:space="0" w:color="auto"/>
              <w:left w:val="nil"/>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p>
        </w:tc>
        <w:tc>
          <w:tcPr>
            <w:tcW w:w="1273" w:type="pct"/>
            <w:tcBorders>
              <w:top w:val="single" w:sz="6" w:space="0" w:color="auto"/>
              <w:left w:val="single" w:sz="6" w:space="0" w:color="auto"/>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r w:rsidRPr="00B472B9">
              <w:rPr>
                <w:rFonts w:ascii="宋体" w:hAnsi="Times New Roman" w:cs="宋体" w:hint="eastAsia"/>
                <w:color w:val="000000"/>
                <w:kern w:val="0"/>
                <w:sz w:val="22"/>
              </w:rPr>
              <w:t>全年目标值</w:t>
            </w:r>
          </w:p>
        </w:tc>
      </w:tr>
      <w:tr w:rsidR="00B472B9" w:rsidRPr="00B472B9" w:rsidTr="00B472B9">
        <w:trPr>
          <w:trHeight w:val="516"/>
        </w:trPr>
        <w:tc>
          <w:tcPr>
            <w:tcW w:w="521" w:type="pct"/>
            <w:tcBorders>
              <w:top w:val="nil"/>
              <w:left w:val="single" w:sz="6" w:space="0" w:color="auto"/>
              <w:bottom w:val="nil"/>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p>
        </w:tc>
        <w:tc>
          <w:tcPr>
            <w:tcW w:w="521" w:type="pct"/>
            <w:tcBorders>
              <w:top w:val="single" w:sz="6" w:space="0" w:color="auto"/>
              <w:left w:val="single" w:sz="6" w:space="0" w:color="auto"/>
              <w:bottom w:val="nil"/>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r w:rsidRPr="00B472B9">
              <w:rPr>
                <w:rFonts w:ascii="宋体" w:hAnsi="Times New Roman" w:cs="宋体" w:hint="eastAsia"/>
                <w:color w:val="000000"/>
                <w:kern w:val="0"/>
                <w:sz w:val="22"/>
              </w:rPr>
              <w:t>产出指标</w:t>
            </w:r>
          </w:p>
        </w:tc>
        <w:tc>
          <w:tcPr>
            <w:tcW w:w="572" w:type="pct"/>
            <w:tcBorders>
              <w:top w:val="single" w:sz="6" w:space="0" w:color="auto"/>
              <w:left w:val="single" w:sz="6" w:space="0" w:color="auto"/>
              <w:bottom w:val="nil"/>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r w:rsidRPr="00B472B9">
              <w:rPr>
                <w:rFonts w:ascii="宋体" w:hAnsi="Times New Roman" w:cs="宋体" w:hint="eastAsia"/>
                <w:color w:val="000000"/>
                <w:kern w:val="0"/>
                <w:sz w:val="22"/>
              </w:rPr>
              <w:t>数量指标</w:t>
            </w:r>
          </w:p>
        </w:tc>
        <w:tc>
          <w:tcPr>
            <w:tcW w:w="839" w:type="pct"/>
            <w:tcBorders>
              <w:top w:val="single" w:sz="6" w:space="0" w:color="auto"/>
              <w:left w:val="single" w:sz="6" w:space="0" w:color="auto"/>
              <w:bottom w:val="single" w:sz="6" w:space="0" w:color="auto"/>
              <w:right w:val="nil"/>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r w:rsidRPr="00B472B9">
              <w:rPr>
                <w:rFonts w:ascii="宋体" w:hAnsi="Times New Roman" w:cs="宋体" w:hint="eastAsia"/>
                <w:color w:val="000000"/>
                <w:kern w:val="0"/>
                <w:sz w:val="22"/>
              </w:rPr>
              <w:t>案件审结率</w:t>
            </w:r>
          </w:p>
        </w:tc>
        <w:tc>
          <w:tcPr>
            <w:tcW w:w="1274" w:type="pct"/>
            <w:tcBorders>
              <w:top w:val="single" w:sz="6" w:space="0" w:color="auto"/>
              <w:left w:val="nil"/>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p>
        </w:tc>
        <w:tc>
          <w:tcPr>
            <w:tcW w:w="1273" w:type="pct"/>
            <w:tcBorders>
              <w:top w:val="single" w:sz="6" w:space="0" w:color="auto"/>
              <w:left w:val="single" w:sz="6" w:space="0" w:color="auto"/>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r w:rsidRPr="00B472B9">
              <w:rPr>
                <w:rFonts w:ascii="宋体" w:hAnsi="Times New Roman" w:cs="宋体" w:hint="eastAsia"/>
                <w:color w:val="000000"/>
                <w:kern w:val="0"/>
                <w:sz w:val="22"/>
              </w:rPr>
              <w:t>≥</w:t>
            </w:r>
            <w:r w:rsidRPr="00B472B9">
              <w:rPr>
                <w:rFonts w:ascii="宋体" w:hAnsi="Times New Roman" w:cs="宋体"/>
                <w:color w:val="000000"/>
                <w:kern w:val="0"/>
                <w:sz w:val="22"/>
              </w:rPr>
              <w:t>80%</w:t>
            </w:r>
          </w:p>
        </w:tc>
      </w:tr>
      <w:tr w:rsidR="00B472B9" w:rsidRPr="00B472B9" w:rsidTr="00B472B9">
        <w:trPr>
          <w:trHeight w:val="516"/>
        </w:trPr>
        <w:tc>
          <w:tcPr>
            <w:tcW w:w="521" w:type="pct"/>
            <w:tcBorders>
              <w:top w:val="nil"/>
              <w:left w:val="single" w:sz="6" w:space="0" w:color="auto"/>
              <w:bottom w:val="nil"/>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p>
        </w:tc>
        <w:tc>
          <w:tcPr>
            <w:tcW w:w="521" w:type="pct"/>
            <w:tcBorders>
              <w:top w:val="nil"/>
              <w:left w:val="single" w:sz="6" w:space="0" w:color="auto"/>
              <w:bottom w:val="nil"/>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p>
        </w:tc>
        <w:tc>
          <w:tcPr>
            <w:tcW w:w="572" w:type="pct"/>
            <w:tcBorders>
              <w:top w:val="nil"/>
              <w:left w:val="single" w:sz="6" w:space="0" w:color="auto"/>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p>
        </w:tc>
        <w:tc>
          <w:tcPr>
            <w:tcW w:w="839" w:type="pct"/>
            <w:tcBorders>
              <w:top w:val="single" w:sz="6" w:space="0" w:color="auto"/>
              <w:left w:val="single" w:sz="6" w:space="0" w:color="auto"/>
              <w:bottom w:val="single" w:sz="6" w:space="0" w:color="auto"/>
              <w:right w:val="nil"/>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r w:rsidRPr="00B472B9">
              <w:rPr>
                <w:rFonts w:ascii="宋体" w:hAnsi="Times New Roman" w:cs="宋体" w:hint="eastAsia"/>
                <w:color w:val="000000"/>
                <w:kern w:val="0"/>
                <w:sz w:val="22"/>
              </w:rPr>
              <w:t>案件信息公开率</w:t>
            </w:r>
          </w:p>
        </w:tc>
        <w:tc>
          <w:tcPr>
            <w:tcW w:w="1274" w:type="pct"/>
            <w:tcBorders>
              <w:top w:val="single" w:sz="6" w:space="0" w:color="auto"/>
              <w:left w:val="nil"/>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p>
        </w:tc>
        <w:tc>
          <w:tcPr>
            <w:tcW w:w="1273" w:type="pct"/>
            <w:tcBorders>
              <w:top w:val="single" w:sz="6" w:space="0" w:color="auto"/>
              <w:left w:val="single" w:sz="6" w:space="0" w:color="auto"/>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r w:rsidRPr="00B472B9">
              <w:rPr>
                <w:rFonts w:ascii="宋体" w:hAnsi="Times New Roman" w:cs="宋体" w:hint="eastAsia"/>
                <w:color w:val="000000"/>
                <w:kern w:val="0"/>
                <w:sz w:val="22"/>
              </w:rPr>
              <w:t>＝</w:t>
            </w:r>
            <w:r w:rsidRPr="00B472B9">
              <w:rPr>
                <w:rFonts w:ascii="宋体" w:hAnsi="Times New Roman" w:cs="宋体"/>
                <w:color w:val="000000"/>
                <w:kern w:val="0"/>
                <w:sz w:val="22"/>
              </w:rPr>
              <w:t>100%</w:t>
            </w:r>
          </w:p>
        </w:tc>
      </w:tr>
      <w:tr w:rsidR="00B472B9" w:rsidRPr="00B472B9" w:rsidTr="00B472B9">
        <w:trPr>
          <w:trHeight w:val="516"/>
        </w:trPr>
        <w:tc>
          <w:tcPr>
            <w:tcW w:w="521" w:type="pct"/>
            <w:tcBorders>
              <w:top w:val="nil"/>
              <w:left w:val="single" w:sz="6" w:space="0" w:color="auto"/>
              <w:bottom w:val="nil"/>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p>
        </w:tc>
        <w:tc>
          <w:tcPr>
            <w:tcW w:w="521" w:type="pct"/>
            <w:tcBorders>
              <w:top w:val="nil"/>
              <w:left w:val="single" w:sz="6" w:space="0" w:color="auto"/>
              <w:bottom w:val="nil"/>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p>
        </w:tc>
        <w:tc>
          <w:tcPr>
            <w:tcW w:w="572" w:type="pct"/>
            <w:tcBorders>
              <w:top w:val="single" w:sz="6" w:space="0" w:color="auto"/>
              <w:left w:val="single" w:sz="6" w:space="0" w:color="auto"/>
              <w:bottom w:val="nil"/>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r w:rsidRPr="00B472B9">
              <w:rPr>
                <w:rFonts w:ascii="宋体" w:hAnsi="Times New Roman" w:cs="宋体" w:hint="eastAsia"/>
                <w:color w:val="000000"/>
                <w:kern w:val="0"/>
                <w:sz w:val="22"/>
              </w:rPr>
              <w:t>时效指标</w:t>
            </w:r>
          </w:p>
        </w:tc>
        <w:tc>
          <w:tcPr>
            <w:tcW w:w="839" w:type="pct"/>
            <w:tcBorders>
              <w:top w:val="single" w:sz="6" w:space="0" w:color="auto"/>
              <w:left w:val="single" w:sz="6" w:space="0" w:color="auto"/>
              <w:bottom w:val="single" w:sz="6" w:space="0" w:color="auto"/>
              <w:right w:val="nil"/>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r w:rsidRPr="00B472B9">
              <w:rPr>
                <w:rFonts w:ascii="宋体" w:hAnsi="Times New Roman" w:cs="宋体" w:hint="eastAsia"/>
                <w:color w:val="000000"/>
                <w:kern w:val="0"/>
                <w:sz w:val="22"/>
              </w:rPr>
              <w:t>资金到位率</w:t>
            </w:r>
          </w:p>
        </w:tc>
        <w:tc>
          <w:tcPr>
            <w:tcW w:w="1274" w:type="pct"/>
            <w:tcBorders>
              <w:top w:val="single" w:sz="6" w:space="0" w:color="auto"/>
              <w:left w:val="nil"/>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p>
        </w:tc>
        <w:tc>
          <w:tcPr>
            <w:tcW w:w="1273" w:type="pct"/>
            <w:tcBorders>
              <w:top w:val="single" w:sz="6" w:space="0" w:color="auto"/>
              <w:left w:val="single" w:sz="6" w:space="0" w:color="auto"/>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r w:rsidRPr="00B472B9">
              <w:rPr>
                <w:rFonts w:ascii="宋体" w:hAnsi="Times New Roman" w:cs="宋体" w:hint="eastAsia"/>
                <w:color w:val="000000"/>
                <w:kern w:val="0"/>
                <w:sz w:val="22"/>
              </w:rPr>
              <w:t>＝</w:t>
            </w:r>
            <w:r w:rsidRPr="00B472B9">
              <w:rPr>
                <w:rFonts w:ascii="宋体" w:hAnsi="Times New Roman" w:cs="宋体"/>
                <w:color w:val="000000"/>
                <w:kern w:val="0"/>
                <w:sz w:val="22"/>
              </w:rPr>
              <w:t>100%</w:t>
            </w:r>
          </w:p>
        </w:tc>
      </w:tr>
      <w:tr w:rsidR="00B472B9" w:rsidRPr="00B472B9" w:rsidTr="00B472B9">
        <w:trPr>
          <w:trHeight w:val="516"/>
        </w:trPr>
        <w:tc>
          <w:tcPr>
            <w:tcW w:w="521" w:type="pct"/>
            <w:tcBorders>
              <w:top w:val="nil"/>
              <w:left w:val="single" w:sz="6" w:space="0" w:color="auto"/>
              <w:bottom w:val="nil"/>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p>
        </w:tc>
        <w:tc>
          <w:tcPr>
            <w:tcW w:w="521" w:type="pct"/>
            <w:tcBorders>
              <w:top w:val="nil"/>
              <w:left w:val="single" w:sz="6" w:space="0" w:color="auto"/>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p>
        </w:tc>
        <w:tc>
          <w:tcPr>
            <w:tcW w:w="572" w:type="pct"/>
            <w:tcBorders>
              <w:top w:val="nil"/>
              <w:left w:val="single" w:sz="6" w:space="0" w:color="auto"/>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p>
        </w:tc>
        <w:tc>
          <w:tcPr>
            <w:tcW w:w="839" w:type="pct"/>
            <w:tcBorders>
              <w:top w:val="single" w:sz="6" w:space="0" w:color="auto"/>
              <w:left w:val="single" w:sz="6" w:space="0" w:color="auto"/>
              <w:bottom w:val="single" w:sz="6" w:space="0" w:color="auto"/>
              <w:right w:val="nil"/>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r w:rsidRPr="00B472B9">
              <w:rPr>
                <w:rFonts w:ascii="宋体" w:hAnsi="Times New Roman" w:cs="宋体" w:hint="eastAsia"/>
                <w:color w:val="000000"/>
                <w:kern w:val="0"/>
                <w:sz w:val="22"/>
              </w:rPr>
              <w:t>资金使用率</w:t>
            </w:r>
          </w:p>
        </w:tc>
        <w:tc>
          <w:tcPr>
            <w:tcW w:w="1274" w:type="pct"/>
            <w:tcBorders>
              <w:top w:val="single" w:sz="6" w:space="0" w:color="auto"/>
              <w:left w:val="nil"/>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p>
        </w:tc>
        <w:tc>
          <w:tcPr>
            <w:tcW w:w="1273" w:type="pct"/>
            <w:tcBorders>
              <w:top w:val="single" w:sz="6" w:space="0" w:color="auto"/>
              <w:left w:val="single" w:sz="6" w:space="0" w:color="auto"/>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r w:rsidRPr="00B472B9">
              <w:rPr>
                <w:rFonts w:ascii="宋体" w:hAnsi="Times New Roman" w:cs="宋体" w:hint="eastAsia"/>
                <w:color w:val="000000"/>
                <w:kern w:val="0"/>
                <w:sz w:val="22"/>
              </w:rPr>
              <w:t>≥</w:t>
            </w:r>
            <w:r w:rsidRPr="00B472B9">
              <w:rPr>
                <w:rFonts w:ascii="宋体" w:hAnsi="Times New Roman" w:cs="宋体"/>
                <w:color w:val="000000"/>
                <w:kern w:val="0"/>
                <w:sz w:val="22"/>
              </w:rPr>
              <w:t>85%</w:t>
            </w:r>
          </w:p>
        </w:tc>
      </w:tr>
      <w:tr w:rsidR="00B472B9" w:rsidRPr="00B472B9" w:rsidTr="00B472B9">
        <w:trPr>
          <w:trHeight w:val="862"/>
        </w:trPr>
        <w:tc>
          <w:tcPr>
            <w:tcW w:w="521" w:type="pct"/>
            <w:tcBorders>
              <w:top w:val="nil"/>
              <w:left w:val="single" w:sz="6" w:space="0" w:color="auto"/>
              <w:bottom w:val="nil"/>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p>
        </w:tc>
        <w:tc>
          <w:tcPr>
            <w:tcW w:w="521" w:type="pct"/>
            <w:tcBorders>
              <w:top w:val="single" w:sz="6" w:space="0" w:color="auto"/>
              <w:left w:val="single" w:sz="6" w:space="0" w:color="auto"/>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r w:rsidRPr="00B472B9">
              <w:rPr>
                <w:rFonts w:ascii="宋体" w:hAnsi="Times New Roman" w:cs="宋体" w:hint="eastAsia"/>
                <w:color w:val="000000"/>
                <w:kern w:val="0"/>
                <w:sz w:val="22"/>
              </w:rPr>
              <w:t>效益指标</w:t>
            </w:r>
          </w:p>
        </w:tc>
        <w:tc>
          <w:tcPr>
            <w:tcW w:w="572" w:type="pct"/>
            <w:tcBorders>
              <w:top w:val="single" w:sz="6" w:space="0" w:color="auto"/>
              <w:left w:val="single" w:sz="6" w:space="0" w:color="auto"/>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r w:rsidRPr="00B472B9">
              <w:rPr>
                <w:rFonts w:ascii="宋体" w:hAnsi="Times New Roman" w:cs="宋体" w:hint="eastAsia"/>
                <w:color w:val="000000"/>
                <w:kern w:val="0"/>
                <w:sz w:val="22"/>
              </w:rPr>
              <w:t>社会效益指标</w:t>
            </w:r>
          </w:p>
        </w:tc>
        <w:tc>
          <w:tcPr>
            <w:tcW w:w="2113" w:type="pct"/>
            <w:gridSpan w:val="2"/>
            <w:tcBorders>
              <w:top w:val="single" w:sz="6" w:space="0" w:color="auto"/>
              <w:left w:val="single" w:sz="6" w:space="0" w:color="auto"/>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r w:rsidRPr="00B472B9">
              <w:rPr>
                <w:rFonts w:ascii="宋体" w:hAnsi="Times New Roman" w:cs="宋体" w:hint="eastAsia"/>
                <w:color w:val="000000"/>
                <w:kern w:val="0"/>
                <w:sz w:val="22"/>
              </w:rPr>
              <w:t>扫黑除恶案件收案率</w:t>
            </w:r>
          </w:p>
        </w:tc>
        <w:tc>
          <w:tcPr>
            <w:tcW w:w="1273" w:type="pct"/>
            <w:tcBorders>
              <w:top w:val="single" w:sz="6" w:space="0" w:color="auto"/>
              <w:left w:val="single" w:sz="6" w:space="0" w:color="auto"/>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r w:rsidRPr="00B472B9">
              <w:rPr>
                <w:rFonts w:ascii="宋体" w:hAnsi="Times New Roman" w:cs="宋体" w:hint="eastAsia"/>
                <w:color w:val="000000"/>
                <w:kern w:val="0"/>
                <w:sz w:val="22"/>
              </w:rPr>
              <w:t>＝</w:t>
            </w:r>
            <w:r w:rsidRPr="00B472B9">
              <w:rPr>
                <w:rFonts w:ascii="宋体" w:hAnsi="Times New Roman" w:cs="宋体"/>
                <w:color w:val="000000"/>
                <w:kern w:val="0"/>
                <w:sz w:val="22"/>
              </w:rPr>
              <w:t>100%</w:t>
            </w:r>
          </w:p>
        </w:tc>
      </w:tr>
      <w:tr w:rsidR="00B472B9" w:rsidRPr="00B472B9" w:rsidTr="00B472B9">
        <w:trPr>
          <w:trHeight w:val="862"/>
        </w:trPr>
        <w:tc>
          <w:tcPr>
            <w:tcW w:w="521" w:type="pct"/>
            <w:tcBorders>
              <w:top w:val="nil"/>
              <w:left w:val="single" w:sz="6" w:space="0" w:color="auto"/>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p>
        </w:tc>
        <w:tc>
          <w:tcPr>
            <w:tcW w:w="521" w:type="pct"/>
            <w:tcBorders>
              <w:top w:val="single" w:sz="6" w:space="0" w:color="auto"/>
              <w:left w:val="single" w:sz="6" w:space="0" w:color="auto"/>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r w:rsidRPr="00B472B9">
              <w:rPr>
                <w:rFonts w:ascii="宋体" w:hAnsi="Times New Roman" w:cs="宋体" w:hint="eastAsia"/>
                <w:color w:val="000000"/>
                <w:kern w:val="0"/>
                <w:sz w:val="22"/>
              </w:rPr>
              <w:t>满意度指标</w:t>
            </w:r>
          </w:p>
        </w:tc>
        <w:tc>
          <w:tcPr>
            <w:tcW w:w="572" w:type="pct"/>
            <w:tcBorders>
              <w:top w:val="single" w:sz="6" w:space="0" w:color="auto"/>
              <w:left w:val="single" w:sz="6" w:space="0" w:color="auto"/>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r w:rsidRPr="00B472B9">
              <w:rPr>
                <w:rFonts w:ascii="宋体" w:hAnsi="Times New Roman" w:cs="宋体" w:hint="eastAsia"/>
                <w:color w:val="000000"/>
                <w:kern w:val="0"/>
                <w:sz w:val="22"/>
              </w:rPr>
              <w:t>服务对象满意度指标</w:t>
            </w:r>
          </w:p>
        </w:tc>
        <w:tc>
          <w:tcPr>
            <w:tcW w:w="839" w:type="pct"/>
            <w:tcBorders>
              <w:top w:val="single" w:sz="6" w:space="0" w:color="auto"/>
              <w:left w:val="single" w:sz="6" w:space="0" w:color="auto"/>
              <w:bottom w:val="single" w:sz="6" w:space="0" w:color="auto"/>
              <w:right w:val="nil"/>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r w:rsidRPr="00B472B9">
              <w:rPr>
                <w:rFonts w:ascii="宋体" w:hAnsi="Times New Roman" w:cs="宋体" w:hint="eastAsia"/>
                <w:color w:val="000000"/>
                <w:kern w:val="0"/>
                <w:sz w:val="22"/>
              </w:rPr>
              <w:t>人大代表赞成率</w:t>
            </w:r>
          </w:p>
        </w:tc>
        <w:tc>
          <w:tcPr>
            <w:tcW w:w="1274" w:type="pct"/>
            <w:tcBorders>
              <w:top w:val="single" w:sz="6" w:space="0" w:color="auto"/>
              <w:left w:val="nil"/>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p>
        </w:tc>
        <w:tc>
          <w:tcPr>
            <w:tcW w:w="1273" w:type="pct"/>
            <w:tcBorders>
              <w:top w:val="single" w:sz="6" w:space="0" w:color="auto"/>
              <w:left w:val="single" w:sz="6" w:space="0" w:color="auto"/>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r w:rsidRPr="00B472B9">
              <w:rPr>
                <w:rFonts w:ascii="宋体" w:hAnsi="Times New Roman" w:cs="宋体" w:hint="eastAsia"/>
                <w:color w:val="000000"/>
                <w:kern w:val="0"/>
                <w:sz w:val="22"/>
              </w:rPr>
              <w:t>≥</w:t>
            </w:r>
            <w:r w:rsidRPr="00B472B9">
              <w:rPr>
                <w:rFonts w:ascii="宋体" w:hAnsi="Times New Roman" w:cs="宋体"/>
                <w:color w:val="000000"/>
                <w:kern w:val="0"/>
                <w:sz w:val="22"/>
              </w:rPr>
              <w:t>90%</w:t>
            </w:r>
          </w:p>
        </w:tc>
      </w:tr>
      <w:tr w:rsidR="00B472B9" w:rsidRPr="00B472B9" w:rsidTr="00B472B9">
        <w:trPr>
          <w:trHeight w:val="802"/>
        </w:trPr>
        <w:tc>
          <w:tcPr>
            <w:tcW w:w="521" w:type="pct"/>
            <w:tcBorders>
              <w:top w:val="single" w:sz="6" w:space="0" w:color="auto"/>
              <w:left w:val="single" w:sz="6" w:space="0" w:color="auto"/>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center"/>
              <w:rPr>
                <w:rFonts w:ascii="宋体" w:hAnsi="Times New Roman" w:cs="宋体"/>
                <w:color w:val="000000"/>
                <w:kern w:val="0"/>
                <w:sz w:val="22"/>
              </w:rPr>
            </w:pPr>
            <w:r w:rsidRPr="00B472B9">
              <w:rPr>
                <w:rFonts w:ascii="宋体" w:hAnsi="Times New Roman" w:cs="宋体" w:hint="eastAsia"/>
                <w:color w:val="000000"/>
                <w:kern w:val="0"/>
                <w:sz w:val="22"/>
              </w:rPr>
              <w:t>备注</w:t>
            </w:r>
          </w:p>
        </w:tc>
        <w:tc>
          <w:tcPr>
            <w:tcW w:w="521" w:type="pct"/>
            <w:tcBorders>
              <w:top w:val="single" w:sz="6" w:space="0" w:color="auto"/>
              <w:left w:val="single" w:sz="6" w:space="0" w:color="auto"/>
              <w:bottom w:val="single" w:sz="6" w:space="0" w:color="auto"/>
              <w:right w:val="nil"/>
            </w:tcBorders>
          </w:tcPr>
          <w:p w:rsidR="00B472B9" w:rsidRPr="00B472B9" w:rsidRDefault="00B472B9" w:rsidP="00B472B9">
            <w:pPr>
              <w:autoSpaceDE w:val="0"/>
              <w:autoSpaceDN w:val="0"/>
              <w:adjustRightInd w:val="0"/>
              <w:spacing w:line="240" w:lineRule="auto"/>
              <w:jc w:val="left"/>
              <w:rPr>
                <w:rFonts w:ascii="宋体" w:hAnsi="Times New Roman" w:cs="宋体"/>
                <w:color w:val="000000"/>
                <w:kern w:val="0"/>
                <w:sz w:val="22"/>
              </w:rPr>
            </w:pPr>
          </w:p>
        </w:tc>
        <w:tc>
          <w:tcPr>
            <w:tcW w:w="572" w:type="pct"/>
            <w:tcBorders>
              <w:top w:val="single" w:sz="6" w:space="0" w:color="auto"/>
              <w:left w:val="nil"/>
              <w:bottom w:val="single" w:sz="6" w:space="0" w:color="auto"/>
              <w:right w:val="nil"/>
            </w:tcBorders>
          </w:tcPr>
          <w:p w:rsidR="00B472B9" w:rsidRPr="00B472B9" w:rsidRDefault="00B472B9" w:rsidP="00B472B9">
            <w:pPr>
              <w:autoSpaceDE w:val="0"/>
              <w:autoSpaceDN w:val="0"/>
              <w:adjustRightInd w:val="0"/>
              <w:spacing w:line="240" w:lineRule="auto"/>
              <w:jc w:val="left"/>
              <w:rPr>
                <w:rFonts w:ascii="宋体" w:hAnsi="Times New Roman" w:cs="宋体"/>
                <w:color w:val="000000"/>
                <w:kern w:val="0"/>
                <w:sz w:val="22"/>
              </w:rPr>
            </w:pPr>
          </w:p>
        </w:tc>
        <w:tc>
          <w:tcPr>
            <w:tcW w:w="839" w:type="pct"/>
            <w:tcBorders>
              <w:top w:val="single" w:sz="6" w:space="0" w:color="auto"/>
              <w:left w:val="nil"/>
              <w:bottom w:val="single" w:sz="6" w:space="0" w:color="auto"/>
              <w:right w:val="nil"/>
            </w:tcBorders>
          </w:tcPr>
          <w:p w:rsidR="00B472B9" w:rsidRPr="00B472B9" w:rsidRDefault="00B472B9" w:rsidP="00B472B9">
            <w:pPr>
              <w:autoSpaceDE w:val="0"/>
              <w:autoSpaceDN w:val="0"/>
              <w:adjustRightInd w:val="0"/>
              <w:spacing w:line="240" w:lineRule="auto"/>
              <w:jc w:val="left"/>
              <w:rPr>
                <w:rFonts w:ascii="宋体" w:hAnsi="Times New Roman" w:cs="宋体"/>
                <w:color w:val="000000"/>
                <w:kern w:val="0"/>
                <w:sz w:val="22"/>
              </w:rPr>
            </w:pPr>
          </w:p>
        </w:tc>
        <w:tc>
          <w:tcPr>
            <w:tcW w:w="1274" w:type="pct"/>
            <w:tcBorders>
              <w:top w:val="single" w:sz="6" w:space="0" w:color="auto"/>
              <w:left w:val="nil"/>
              <w:bottom w:val="single" w:sz="6" w:space="0" w:color="auto"/>
              <w:right w:val="nil"/>
            </w:tcBorders>
          </w:tcPr>
          <w:p w:rsidR="00B472B9" w:rsidRPr="00B472B9" w:rsidRDefault="00B472B9" w:rsidP="00B472B9">
            <w:pPr>
              <w:autoSpaceDE w:val="0"/>
              <w:autoSpaceDN w:val="0"/>
              <w:adjustRightInd w:val="0"/>
              <w:spacing w:line="240" w:lineRule="auto"/>
              <w:jc w:val="left"/>
              <w:rPr>
                <w:rFonts w:ascii="宋体" w:hAnsi="Times New Roman" w:cs="宋体"/>
                <w:color w:val="000000"/>
                <w:kern w:val="0"/>
                <w:sz w:val="22"/>
              </w:rPr>
            </w:pPr>
          </w:p>
        </w:tc>
        <w:tc>
          <w:tcPr>
            <w:tcW w:w="1273" w:type="pct"/>
            <w:tcBorders>
              <w:top w:val="single" w:sz="6" w:space="0" w:color="auto"/>
              <w:left w:val="nil"/>
              <w:bottom w:val="single" w:sz="6" w:space="0" w:color="auto"/>
              <w:right w:val="single" w:sz="6" w:space="0" w:color="auto"/>
            </w:tcBorders>
          </w:tcPr>
          <w:p w:rsidR="00B472B9" w:rsidRPr="00B472B9" w:rsidRDefault="00B472B9" w:rsidP="00B472B9">
            <w:pPr>
              <w:autoSpaceDE w:val="0"/>
              <w:autoSpaceDN w:val="0"/>
              <w:adjustRightInd w:val="0"/>
              <w:spacing w:line="240" w:lineRule="auto"/>
              <w:jc w:val="left"/>
              <w:rPr>
                <w:rFonts w:ascii="宋体" w:hAnsi="Times New Roman" w:cs="宋体"/>
                <w:color w:val="000000"/>
                <w:kern w:val="0"/>
                <w:sz w:val="22"/>
              </w:rPr>
            </w:pPr>
          </w:p>
        </w:tc>
      </w:tr>
    </w:tbl>
    <w:p w:rsidR="0093329D" w:rsidRDefault="0093329D" w:rsidP="0093329D">
      <w:pPr>
        <w:widowControl/>
        <w:spacing w:line="590" w:lineRule="exact"/>
        <w:jc w:val="center"/>
        <w:textAlignment w:val="top"/>
        <w:rPr>
          <w:rFonts w:ascii="方正小标宋简体" w:eastAsia="方正小标宋简体" w:hAnsi="方正小标宋简体" w:cs="方正小标宋简体"/>
          <w:kern w:val="0"/>
          <w:sz w:val="36"/>
          <w:szCs w:val="36"/>
        </w:rPr>
      </w:pPr>
    </w:p>
    <w:p w:rsidR="0057774F" w:rsidRDefault="0057774F">
      <w:pPr>
        <w:spacing w:line="590" w:lineRule="exact"/>
        <w:ind w:firstLineChars="200" w:firstLine="643"/>
        <w:rPr>
          <w:rFonts w:ascii="仿宋" w:eastAsia="仿宋" w:hAnsi="仿宋"/>
          <w:b/>
          <w:sz w:val="32"/>
          <w:szCs w:val="32"/>
        </w:rPr>
      </w:pPr>
    </w:p>
    <w:p w:rsidR="0057774F" w:rsidRDefault="009A529F">
      <w:pPr>
        <w:spacing w:line="590" w:lineRule="exact"/>
        <w:ind w:firstLineChars="200" w:firstLine="643"/>
        <w:rPr>
          <w:rFonts w:ascii="仿宋" w:eastAsia="仿宋" w:hAnsi="仿宋"/>
          <w:b/>
          <w:sz w:val="32"/>
          <w:szCs w:val="32"/>
        </w:rPr>
      </w:pPr>
      <w:r>
        <w:rPr>
          <w:rFonts w:ascii="仿宋" w:eastAsia="仿宋" w:hAnsi="仿宋" w:hint="eastAsia"/>
          <w:b/>
          <w:sz w:val="32"/>
          <w:szCs w:val="32"/>
        </w:rPr>
        <w:t>2、有关情况说明</w:t>
      </w:r>
    </w:p>
    <w:p w:rsidR="0057774F" w:rsidRDefault="009A529F" w:rsidP="009206A3">
      <w:pPr>
        <w:spacing w:line="600" w:lineRule="exact"/>
        <w:ind w:firstLineChars="200" w:firstLine="640"/>
        <w:rPr>
          <w:rFonts w:ascii="仿宋" w:eastAsia="仿宋" w:hAnsi="仿宋" w:cs="仿宋_GB2312"/>
          <w:sz w:val="32"/>
          <w:szCs w:val="32"/>
        </w:rPr>
      </w:pPr>
      <w:r>
        <w:rPr>
          <w:rFonts w:ascii="仿宋" w:eastAsia="仿宋" w:hAnsi="仿宋" w:cs="仿宋_GB2312" w:hint="eastAsia"/>
          <w:kern w:val="0"/>
          <w:sz w:val="32"/>
          <w:szCs w:val="32"/>
        </w:rPr>
        <w:t xml:space="preserve">　</w:t>
      </w:r>
      <w:r>
        <w:rPr>
          <w:rFonts w:ascii="仿宋" w:eastAsia="仿宋" w:hAnsi="仿宋" w:cs="仿宋_GB2312" w:hint="eastAsia"/>
          <w:sz w:val="32"/>
          <w:szCs w:val="32"/>
        </w:rPr>
        <w:t>本</w:t>
      </w:r>
      <w:r w:rsidR="009F7DF5">
        <w:rPr>
          <w:rFonts w:ascii="仿宋" w:eastAsia="仿宋" w:hAnsi="仿宋" w:cs="仿宋_GB2312" w:hint="eastAsia"/>
          <w:sz w:val="32"/>
          <w:szCs w:val="32"/>
        </w:rPr>
        <w:t>部门</w:t>
      </w:r>
      <w:r>
        <w:rPr>
          <w:rFonts w:ascii="仿宋" w:eastAsia="仿宋" w:hAnsi="仿宋" w:cs="仿宋_GB2312" w:hint="eastAsia"/>
          <w:sz w:val="32"/>
          <w:szCs w:val="32"/>
        </w:rPr>
        <w:t>2022年度无其他情况。</w:t>
      </w:r>
    </w:p>
    <w:p w:rsidR="0057774F" w:rsidRDefault="0057774F">
      <w:pPr>
        <w:spacing w:line="600" w:lineRule="exact"/>
        <w:rPr>
          <w:rFonts w:ascii="黑体" w:eastAsia="黑体" w:hAnsi="黑体"/>
          <w:sz w:val="32"/>
          <w:szCs w:val="32"/>
        </w:rPr>
      </w:pPr>
    </w:p>
    <w:p w:rsidR="0057774F" w:rsidRDefault="009A529F">
      <w:pPr>
        <w:spacing w:line="600" w:lineRule="exact"/>
        <w:rPr>
          <w:rFonts w:ascii="黑体" w:eastAsia="黑体" w:hAnsi="黑体"/>
          <w:sz w:val="32"/>
          <w:szCs w:val="32"/>
        </w:rPr>
      </w:pPr>
      <w:r>
        <w:rPr>
          <w:rFonts w:ascii="黑体" w:eastAsia="黑体" w:hAnsi="黑体" w:hint="eastAsia"/>
          <w:sz w:val="32"/>
          <w:szCs w:val="32"/>
        </w:rPr>
        <w:t>八、其他重要事项说明</w:t>
      </w:r>
    </w:p>
    <w:p w:rsidR="0057774F" w:rsidRDefault="009A529F">
      <w:pPr>
        <w:spacing w:line="600" w:lineRule="exact"/>
        <w:ind w:firstLineChars="200" w:firstLine="643"/>
        <w:rPr>
          <w:rFonts w:ascii="楷体" w:eastAsia="楷体" w:hAnsi="楷体"/>
          <w:b/>
          <w:sz w:val="32"/>
          <w:szCs w:val="32"/>
        </w:rPr>
      </w:pPr>
      <w:r>
        <w:rPr>
          <w:rFonts w:ascii="楷体" w:eastAsia="楷体" w:hAnsi="楷体" w:hint="eastAsia"/>
          <w:b/>
          <w:sz w:val="32"/>
          <w:szCs w:val="32"/>
        </w:rPr>
        <w:lastRenderedPageBreak/>
        <w:t>（一）机关运行经费</w:t>
      </w:r>
    </w:p>
    <w:p w:rsidR="0057774F" w:rsidRDefault="009A529F">
      <w:pPr>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2022</w:t>
      </w:r>
      <w:r w:rsidR="009F7DF5">
        <w:rPr>
          <w:rFonts w:ascii="仿宋" w:eastAsia="仿宋" w:hAnsi="仿宋" w:cs="仿宋_GB2312" w:hint="eastAsia"/>
          <w:kern w:val="0"/>
          <w:sz w:val="32"/>
          <w:szCs w:val="32"/>
        </w:rPr>
        <w:t>平潭综合实验区人民检察院</w:t>
      </w:r>
      <w:r>
        <w:rPr>
          <w:rFonts w:ascii="仿宋" w:eastAsia="仿宋" w:hAnsi="仿宋" w:cs="仿宋_GB2312" w:hint="eastAsia"/>
          <w:kern w:val="0"/>
          <w:sz w:val="32"/>
          <w:szCs w:val="32"/>
        </w:rPr>
        <w:t>一般公共预算拨款安排的机关运行经费支出</w:t>
      </w:r>
      <w:r w:rsidR="00B472B9">
        <w:rPr>
          <w:rFonts w:ascii="仿宋" w:eastAsia="仿宋" w:hAnsi="仿宋" w:cs="仿宋_GB2312" w:hint="eastAsia"/>
          <w:kern w:val="0"/>
          <w:sz w:val="32"/>
          <w:szCs w:val="32"/>
        </w:rPr>
        <w:t>189.7</w:t>
      </w:r>
      <w:r>
        <w:rPr>
          <w:rFonts w:ascii="仿宋" w:eastAsia="仿宋" w:hAnsi="仿宋" w:cs="仿宋_GB2312" w:hint="eastAsia"/>
          <w:kern w:val="0"/>
          <w:sz w:val="32"/>
          <w:szCs w:val="32"/>
        </w:rPr>
        <w:t>万元，比上年年减少</w:t>
      </w:r>
      <w:r w:rsidR="00B472B9">
        <w:rPr>
          <w:rFonts w:ascii="仿宋" w:eastAsia="仿宋" w:hAnsi="仿宋" w:cs="仿宋_GB2312" w:hint="eastAsia"/>
          <w:kern w:val="0"/>
          <w:sz w:val="32"/>
          <w:szCs w:val="32"/>
        </w:rPr>
        <w:t>1993.56</w:t>
      </w:r>
      <w:r>
        <w:rPr>
          <w:rFonts w:ascii="仿宋" w:eastAsia="仿宋" w:hAnsi="仿宋" w:cs="仿宋_GB2312" w:hint="eastAsia"/>
          <w:kern w:val="0"/>
          <w:sz w:val="32"/>
          <w:szCs w:val="32"/>
        </w:rPr>
        <w:t>万元，降低</w:t>
      </w:r>
      <w:r w:rsidR="00B472B9">
        <w:rPr>
          <w:rFonts w:ascii="仿宋" w:eastAsia="仿宋" w:hAnsi="仿宋" w:cs="仿宋_GB2312" w:hint="eastAsia"/>
          <w:kern w:val="0"/>
          <w:sz w:val="32"/>
          <w:szCs w:val="32"/>
        </w:rPr>
        <w:t>91.31</w:t>
      </w:r>
      <w:r>
        <w:rPr>
          <w:rFonts w:ascii="仿宋" w:eastAsia="仿宋" w:hAnsi="仿宋" w:cs="仿宋_GB2312" w:hint="eastAsia"/>
          <w:kern w:val="0"/>
          <w:sz w:val="32"/>
          <w:szCs w:val="32"/>
        </w:rPr>
        <w:t>%。主要原因是按照中央“八项规定”要求，厉行节约</w:t>
      </w:r>
      <w:r w:rsidR="00B472B9">
        <w:rPr>
          <w:rFonts w:ascii="仿宋" w:eastAsia="仿宋" w:hAnsi="仿宋" w:cs="仿宋_GB2312" w:hint="eastAsia"/>
          <w:kern w:val="0"/>
          <w:sz w:val="32"/>
          <w:szCs w:val="32"/>
        </w:rPr>
        <w:t>，其次是由于2021年度预算公开数据录入</w:t>
      </w:r>
      <w:r w:rsidR="0093329D">
        <w:rPr>
          <w:rFonts w:ascii="仿宋" w:eastAsia="仿宋" w:hAnsi="仿宋" w:cs="仿宋_GB2312" w:hint="eastAsia"/>
          <w:kern w:val="0"/>
          <w:sz w:val="32"/>
          <w:szCs w:val="32"/>
        </w:rPr>
        <w:t>理解差异导致</w:t>
      </w:r>
      <w:r>
        <w:rPr>
          <w:rFonts w:ascii="仿宋" w:eastAsia="仿宋" w:hAnsi="仿宋" w:cs="仿宋_GB2312" w:hint="eastAsia"/>
          <w:kern w:val="0"/>
          <w:sz w:val="32"/>
          <w:szCs w:val="32"/>
        </w:rPr>
        <w:t>。</w:t>
      </w:r>
    </w:p>
    <w:p w:rsidR="0057774F" w:rsidRDefault="009A529F">
      <w:pPr>
        <w:spacing w:line="600" w:lineRule="exact"/>
        <w:ind w:firstLineChars="200" w:firstLine="643"/>
        <w:rPr>
          <w:rFonts w:ascii="楷体" w:eastAsia="楷体" w:hAnsi="楷体"/>
          <w:b/>
          <w:sz w:val="32"/>
          <w:szCs w:val="32"/>
        </w:rPr>
      </w:pPr>
      <w:r>
        <w:rPr>
          <w:rFonts w:ascii="楷体" w:eastAsia="楷体" w:hAnsi="楷体" w:hint="eastAsia"/>
          <w:b/>
          <w:sz w:val="32"/>
          <w:szCs w:val="32"/>
        </w:rPr>
        <w:t>（二）政府采购情况</w:t>
      </w:r>
    </w:p>
    <w:p w:rsidR="0057774F" w:rsidRDefault="009A529F">
      <w:pPr>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2022年，</w:t>
      </w:r>
      <w:r w:rsidR="009F7DF5">
        <w:rPr>
          <w:rFonts w:ascii="仿宋" w:eastAsia="仿宋" w:hAnsi="仿宋" w:cs="仿宋_GB2312" w:hint="eastAsia"/>
          <w:kern w:val="0"/>
          <w:sz w:val="32"/>
          <w:szCs w:val="32"/>
        </w:rPr>
        <w:t>平潭综合实验区人民检察院</w:t>
      </w:r>
      <w:r>
        <w:rPr>
          <w:rFonts w:ascii="仿宋" w:eastAsia="仿宋" w:hAnsi="仿宋" w:cs="仿宋_GB2312" w:hint="eastAsia"/>
          <w:kern w:val="0"/>
          <w:sz w:val="32"/>
          <w:szCs w:val="32"/>
        </w:rPr>
        <w:t>政府采购预算总额</w:t>
      </w:r>
      <w:r w:rsidR="00B472B9">
        <w:rPr>
          <w:rFonts w:ascii="仿宋" w:eastAsia="仿宋" w:hAnsi="仿宋" w:cs="仿宋_GB2312" w:hint="eastAsia"/>
          <w:kern w:val="0"/>
          <w:sz w:val="32"/>
          <w:szCs w:val="32"/>
        </w:rPr>
        <w:t>248</w:t>
      </w:r>
      <w:r>
        <w:rPr>
          <w:rFonts w:ascii="仿宋" w:eastAsia="仿宋" w:hAnsi="仿宋" w:cs="仿宋_GB2312" w:hint="eastAsia"/>
          <w:kern w:val="0"/>
          <w:sz w:val="32"/>
          <w:szCs w:val="32"/>
        </w:rPr>
        <w:t>万元，其中</w:t>
      </w:r>
      <w:r>
        <w:rPr>
          <w:rFonts w:ascii="仿宋" w:eastAsia="仿宋" w:hAnsi="仿宋" w:hint="eastAsia"/>
          <w:kern w:val="0"/>
          <w:sz w:val="32"/>
          <w:szCs w:val="32"/>
        </w:rPr>
        <w:t>政府采购服务预算</w:t>
      </w:r>
      <w:r w:rsidR="00B472B9">
        <w:rPr>
          <w:rFonts w:ascii="仿宋" w:eastAsia="仿宋" w:hAnsi="仿宋" w:cs="仿宋_GB2312" w:hint="eastAsia"/>
          <w:kern w:val="0"/>
          <w:sz w:val="32"/>
          <w:szCs w:val="32"/>
        </w:rPr>
        <w:t>118</w:t>
      </w:r>
      <w:r>
        <w:rPr>
          <w:rFonts w:ascii="仿宋" w:eastAsia="仿宋" w:hAnsi="仿宋" w:cs="仿宋_GB2312" w:hint="eastAsia"/>
          <w:kern w:val="0"/>
          <w:sz w:val="32"/>
          <w:szCs w:val="32"/>
        </w:rPr>
        <w:t>万元。</w:t>
      </w:r>
    </w:p>
    <w:p w:rsidR="0057774F" w:rsidRDefault="009A529F">
      <w:pPr>
        <w:spacing w:line="600" w:lineRule="exact"/>
        <w:ind w:firstLineChars="200" w:firstLine="643"/>
        <w:rPr>
          <w:rFonts w:ascii="楷体" w:eastAsia="楷体" w:hAnsi="楷体"/>
          <w:b/>
          <w:sz w:val="32"/>
          <w:szCs w:val="32"/>
        </w:rPr>
      </w:pPr>
      <w:r>
        <w:rPr>
          <w:rFonts w:ascii="楷体" w:eastAsia="楷体" w:hAnsi="楷体" w:hint="eastAsia"/>
          <w:b/>
          <w:sz w:val="32"/>
          <w:szCs w:val="32"/>
        </w:rPr>
        <w:t>（三）国有资产占用使用情况</w:t>
      </w:r>
    </w:p>
    <w:p w:rsidR="0057774F" w:rsidRDefault="009A529F">
      <w:pPr>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截至2021年12月31日，</w:t>
      </w:r>
      <w:r w:rsidR="009F7DF5">
        <w:rPr>
          <w:rFonts w:ascii="仿宋" w:eastAsia="仿宋" w:hAnsi="仿宋" w:cs="仿宋_GB2312" w:hint="eastAsia"/>
          <w:kern w:val="0"/>
          <w:sz w:val="32"/>
          <w:szCs w:val="32"/>
        </w:rPr>
        <w:t>平潭综合实验区人民检察院</w:t>
      </w:r>
      <w:r>
        <w:rPr>
          <w:rFonts w:ascii="仿宋" w:eastAsia="仿宋" w:hAnsi="仿宋" w:cs="仿宋_GB2312" w:hint="eastAsia"/>
          <w:kern w:val="0"/>
          <w:sz w:val="32"/>
          <w:szCs w:val="32"/>
        </w:rPr>
        <w:t>共有车辆1</w:t>
      </w:r>
      <w:r w:rsidR="00B472B9">
        <w:rPr>
          <w:rFonts w:ascii="仿宋" w:eastAsia="仿宋" w:hAnsi="仿宋" w:cs="仿宋_GB2312" w:hint="eastAsia"/>
          <w:kern w:val="0"/>
          <w:sz w:val="32"/>
          <w:szCs w:val="32"/>
        </w:rPr>
        <w:t>2</w:t>
      </w:r>
      <w:r>
        <w:rPr>
          <w:rFonts w:ascii="仿宋" w:eastAsia="仿宋" w:hAnsi="仿宋" w:cs="仿宋_GB2312" w:hint="eastAsia"/>
          <w:kern w:val="0"/>
          <w:sz w:val="32"/>
          <w:szCs w:val="32"/>
        </w:rPr>
        <w:t>辆，其中：</w:t>
      </w:r>
      <w:r>
        <w:rPr>
          <w:rFonts w:ascii="仿宋" w:eastAsia="仿宋" w:hAnsi="仿宋" w:hint="eastAsia"/>
          <w:sz w:val="32"/>
          <w:szCs w:val="32"/>
        </w:rPr>
        <w:t>其中：省部级领导干部用车</w:t>
      </w:r>
      <w:r>
        <w:rPr>
          <w:rFonts w:ascii="仿宋" w:eastAsia="仿宋" w:hAnsi="仿宋" w:cs="仿宋_GB2312" w:hint="eastAsia"/>
          <w:kern w:val="0"/>
          <w:sz w:val="32"/>
          <w:szCs w:val="32"/>
        </w:rPr>
        <w:t>0</w:t>
      </w:r>
      <w:r>
        <w:rPr>
          <w:rFonts w:ascii="仿宋" w:eastAsia="仿宋" w:hAnsi="仿宋" w:hint="eastAsia"/>
          <w:sz w:val="32"/>
          <w:szCs w:val="32"/>
        </w:rPr>
        <w:t>辆、机要通信用车</w:t>
      </w:r>
      <w:r>
        <w:rPr>
          <w:rFonts w:ascii="仿宋" w:eastAsia="仿宋" w:hAnsi="仿宋" w:cs="仿宋_GB2312" w:hint="eastAsia"/>
          <w:kern w:val="0"/>
          <w:sz w:val="32"/>
          <w:szCs w:val="32"/>
        </w:rPr>
        <w:t>0</w:t>
      </w:r>
      <w:r>
        <w:rPr>
          <w:rFonts w:ascii="仿宋" w:eastAsia="仿宋" w:hAnsi="仿宋" w:hint="eastAsia"/>
          <w:sz w:val="32"/>
          <w:szCs w:val="32"/>
        </w:rPr>
        <w:t>辆、应急保障用车</w:t>
      </w:r>
      <w:r>
        <w:rPr>
          <w:rFonts w:ascii="仿宋" w:eastAsia="仿宋" w:hAnsi="仿宋" w:cs="仿宋_GB2312" w:hint="eastAsia"/>
          <w:kern w:val="0"/>
          <w:sz w:val="32"/>
          <w:szCs w:val="32"/>
        </w:rPr>
        <w:t>0</w:t>
      </w:r>
      <w:r>
        <w:rPr>
          <w:rFonts w:ascii="仿宋" w:eastAsia="仿宋" w:hAnsi="仿宋" w:hint="eastAsia"/>
          <w:sz w:val="32"/>
          <w:szCs w:val="32"/>
        </w:rPr>
        <w:t>辆、执法执勤用车</w:t>
      </w:r>
      <w:r w:rsidR="00B472B9">
        <w:rPr>
          <w:rFonts w:ascii="仿宋" w:eastAsia="仿宋" w:hAnsi="仿宋" w:cs="仿宋_GB2312" w:hint="eastAsia"/>
          <w:kern w:val="0"/>
          <w:sz w:val="32"/>
          <w:szCs w:val="32"/>
        </w:rPr>
        <w:t>12</w:t>
      </w:r>
      <w:r>
        <w:rPr>
          <w:rFonts w:ascii="仿宋" w:eastAsia="仿宋" w:hAnsi="仿宋" w:hint="eastAsia"/>
          <w:sz w:val="32"/>
          <w:szCs w:val="32"/>
        </w:rPr>
        <w:t>辆、特种专业技术用车</w:t>
      </w:r>
      <w:r>
        <w:rPr>
          <w:rFonts w:ascii="仿宋" w:eastAsia="仿宋" w:hAnsi="仿宋" w:cs="仿宋_GB2312" w:hint="eastAsia"/>
          <w:kern w:val="0"/>
          <w:sz w:val="32"/>
          <w:szCs w:val="32"/>
        </w:rPr>
        <w:t>0</w:t>
      </w:r>
      <w:r>
        <w:rPr>
          <w:rFonts w:ascii="仿宋" w:eastAsia="仿宋" w:hAnsi="仿宋" w:hint="eastAsia"/>
          <w:sz w:val="32"/>
          <w:szCs w:val="32"/>
        </w:rPr>
        <w:t>辆、其他用车</w:t>
      </w:r>
      <w:r>
        <w:rPr>
          <w:rFonts w:ascii="仿宋" w:eastAsia="仿宋" w:hAnsi="仿宋" w:cs="仿宋_GB2312" w:hint="eastAsia"/>
          <w:kern w:val="0"/>
          <w:sz w:val="32"/>
          <w:szCs w:val="32"/>
        </w:rPr>
        <w:t>0</w:t>
      </w:r>
      <w:r>
        <w:rPr>
          <w:rFonts w:ascii="仿宋" w:eastAsia="仿宋" w:hAnsi="仿宋" w:hint="eastAsia"/>
          <w:sz w:val="32"/>
          <w:szCs w:val="32"/>
        </w:rPr>
        <w:t>辆。</w:t>
      </w:r>
      <w:r w:rsidR="00B472B9" w:rsidRPr="00B472B9">
        <w:rPr>
          <w:rFonts w:ascii="仿宋_GB2312" w:eastAsia="仿宋_GB2312" w:hAnsi="仿宋_GB2312" w:cs="仿宋_GB2312" w:hint="eastAsia"/>
          <w:sz w:val="32"/>
          <w:szCs w:val="32"/>
        </w:rPr>
        <w:t>单位价值50万元以上通用设备</w:t>
      </w:r>
      <w:r w:rsidR="00B472B9" w:rsidRPr="00B472B9">
        <w:rPr>
          <w:rFonts w:ascii="仿宋_GB2312" w:eastAsia="仿宋_GB2312" w:hAnsi="仿宋_GB2312" w:cs="仿宋_GB2312" w:hint="eastAsia"/>
          <w:kern w:val="0"/>
          <w:sz w:val="32"/>
          <w:szCs w:val="32"/>
        </w:rPr>
        <w:t>0台（套），</w:t>
      </w:r>
      <w:r w:rsidR="00B472B9" w:rsidRPr="00B472B9">
        <w:rPr>
          <w:rFonts w:ascii="仿宋_GB2312" w:eastAsia="仿宋_GB2312" w:hAnsi="仿宋_GB2312" w:cs="仿宋_GB2312" w:hint="eastAsia"/>
          <w:sz w:val="32"/>
          <w:szCs w:val="32"/>
        </w:rPr>
        <w:t>单位价值100万元以上专用设备</w:t>
      </w:r>
      <w:r w:rsidR="00B472B9" w:rsidRPr="00B472B9">
        <w:rPr>
          <w:rFonts w:ascii="仿宋_GB2312" w:eastAsia="仿宋_GB2312" w:hAnsi="仿宋_GB2312" w:cs="仿宋_GB2312" w:hint="eastAsia"/>
          <w:kern w:val="0"/>
          <w:sz w:val="32"/>
          <w:szCs w:val="32"/>
        </w:rPr>
        <w:t>0台（套）。</w:t>
      </w:r>
    </w:p>
    <w:p w:rsidR="00B472B9" w:rsidRDefault="00B472B9" w:rsidP="00B472B9">
      <w:pPr>
        <w:pStyle w:val="2"/>
        <w:ind w:left="420" w:firstLine="640"/>
      </w:pPr>
    </w:p>
    <w:p w:rsidR="00B472B9" w:rsidRDefault="00B472B9" w:rsidP="00B472B9"/>
    <w:p w:rsidR="00B472B9" w:rsidRDefault="00B472B9" w:rsidP="00B472B9">
      <w:pPr>
        <w:pStyle w:val="2"/>
        <w:ind w:left="420" w:firstLine="640"/>
      </w:pPr>
    </w:p>
    <w:p w:rsidR="00B472B9" w:rsidRPr="00B472B9" w:rsidRDefault="00B472B9" w:rsidP="00B472B9">
      <w:pPr>
        <w:jc w:val="center"/>
        <w:rPr>
          <w:rFonts w:ascii="黑体" w:eastAsia="黑体" w:hAnsi="黑体" w:cs="Times New Roman"/>
          <w:sz w:val="56"/>
        </w:rPr>
      </w:pPr>
    </w:p>
    <w:p w:rsidR="00B472B9" w:rsidRPr="00B472B9" w:rsidRDefault="00B472B9" w:rsidP="00B472B9">
      <w:pPr>
        <w:jc w:val="center"/>
        <w:rPr>
          <w:rFonts w:ascii="黑体" w:eastAsia="黑体" w:hAnsi="黑体" w:cs="Times New Roman"/>
          <w:sz w:val="56"/>
        </w:rPr>
      </w:pPr>
    </w:p>
    <w:p w:rsidR="00B472B9" w:rsidRPr="00B472B9" w:rsidRDefault="00B472B9" w:rsidP="00B472B9">
      <w:pPr>
        <w:jc w:val="center"/>
        <w:rPr>
          <w:rFonts w:ascii="黑体" w:eastAsia="黑体" w:hAnsi="黑体" w:cs="Times New Roman"/>
          <w:sz w:val="56"/>
        </w:rPr>
      </w:pPr>
    </w:p>
    <w:p w:rsidR="00B472B9" w:rsidRPr="00B472B9" w:rsidRDefault="00B472B9" w:rsidP="00B472B9">
      <w:pPr>
        <w:jc w:val="center"/>
        <w:rPr>
          <w:rFonts w:ascii="黑体" w:eastAsia="黑体" w:hAnsi="黑体" w:cs="Times New Roman"/>
          <w:sz w:val="56"/>
        </w:rPr>
      </w:pPr>
    </w:p>
    <w:p w:rsidR="00EA279F" w:rsidRPr="00EA279F" w:rsidRDefault="00EA279F" w:rsidP="00EA279F">
      <w:pPr>
        <w:jc w:val="center"/>
        <w:rPr>
          <w:rFonts w:ascii="黑体" w:eastAsia="黑体" w:hAnsi="黑体" w:cs="Times New Roman"/>
          <w:sz w:val="56"/>
        </w:rPr>
      </w:pPr>
    </w:p>
    <w:p w:rsidR="00EA279F" w:rsidRPr="00EA279F" w:rsidRDefault="00EA279F" w:rsidP="00EA279F">
      <w:pPr>
        <w:jc w:val="center"/>
        <w:rPr>
          <w:rFonts w:ascii="黑体" w:eastAsia="黑体" w:hAnsi="黑体" w:cs="Times New Roman"/>
          <w:sz w:val="56"/>
        </w:rPr>
      </w:pPr>
    </w:p>
    <w:p w:rsidR="00EA279F" w:rsidRPr="00EA279F" w:rsidRDefault="00EA279F" w:rsidP="00EA279F">
      <w:pPr>
        <w:jc w:val="center"/>
        <w:rPr>
          <w:rFonts w:ascii="黑体" w:eastAsia="黑体" w:hAnsi="黑体" w:cs="Times New Roman"/>
          <w:sz w:val="56"/>
        </w:rPr>
      </w:pPr>
    </w:p>
    <w:p w:rsidR="00EA279F" w:rsidRPr="00EA279F" w:rsidRDefault="00EA279F" w:rsidP="00EA279F">
      <w:pPr>
        <w:jc w:val="center"/>
        <w:rPr>
          <w:rFonts w:ascii="黑体" w:eastAsia="黑体" w:hAnsi="黑体" w:cs="Times New Roman"/>
          <w:sz w:val="56"/>
        </w:rPr>
      </w:pPr>
    </w:p>
    <w:p w:rsidR="00EA279F" w:rsidRPr="00EA279F" w:rsidRDefault="00EA279F" w:rsidP="00EA279F">
      <w:pPr>
        <w:jc w:val="center"/>
        <w:rPr>
          <w:rFonts w:ascii="黑体" w:eastAsia="黑体" w:hAnsi="黑体" w:cs="Times New Roman"/>
          <w:sz w:val="56"/>
        </w:rPr>
      </w:pPr>
    </w:p>
    <w:p w:rsidR="00EA279F" w:rsidRPr="00EA279F" w:rsidRDefault="00EA279F" w:rsidP="00EA279F">
      <w:pPr>
        <w:jc w:val="left"/>
        <w:rPr>
          <w:rFonts w:ascii="黑体" w:eastAsia="黑体" w:hAnsi="黑体" w:cs="Times New Roman"/>
          <w:sz w:val="56"/>
        </w:rPr>
      </w:pPr>
      <w:r w:rsidRPr="00EA279F">
        <w:rPr>
          <w:rFonts w:ascii="黑体" w:eastAsia="黑体" w:hAnsi="黑体" w:cs="Times New Roman" w:hint="eastAsia"/>
          <w:sz w:val="56"/>
        </w:rPr>
        <w:t>第四部分</w:t>
      </w:r>
      <w:r w:rsidRPr="00EA279F">
        <w:rPr>
          <w:rFonts w:ascii="黑体" w:eastAsia="黑体" w:hAnsi="黑体" w:cs="Times New Roman"/>
          <w:sz w:val="56"/>
        </w:rPr>
        <w:t xml:space="preserve"> </w:t>
      </w:r>
    </w:p>
    <w:p w:rsidR="00EA279F" w:rsidRPr="00EA279F" w:rsidRDefault="00EA279F" w:rsidP="00EA279F">
      <w:pPr>
        <w:jc w:val="center"/>
        <w:rPr>
          <w:rFonts w:ascii="黑体" w:eastAsia="黑体" w:hAnsi="黑体" w:cs="Times New Roman"/>
          <w:sz w:val="56"/>
        </w:rPr>
      </w:pPr>
      <w:r w:rsidRPr="00EA279F">
        <w:rPr>
          <w:rFonts w:ascii="黑体" w:eastAsia="黑体" w:hAnsi="黑体" w:cs="Times New Roman" w:hint="eastAsia"/>
          <w:sz w:val="56"/>
        </w:rPr>
        <w:t>名词解释</w:t>
      </w:r>
    </w:p>
    <w:p w:rsidR="00B472B9" w:rsidRPr="00B472B9" w:rsidRDefault="00B472B9" w:rsidP="00B472B9">
      <w:pPr>
        <w:jc w:val="center"/>
        <w:rPr>
          <w:rFonts w:ascii="宋体" w:hAnsi="宋体" w:cs="Times New Roman"/>
          <w:b/>
          <w:sz w:val="40"/>
        </w:rPr>
      </w:pPr>
    </w:p>
    <w:p w:rsidR="00B472B9" w:rsidRPr="00B472B9" w:rsidRDefault="00B472B9" w:rsidP="00B472B9">
      <w:pPr>
        <w:spacing w:line="600" w:lineRule="exact"/>
        <w:ind w:firstLineChars="221" w:firstLine="707"/>
        <w:rPr>
          <w:rFonts w:ascii="仿宋" w:eastAsia="仿宋" w:hAnsi="仿宋" w:cs="仿宋"/>
          <w:color w:val="000000"/>
          <w:kern w:val="0"/>
          <w:sz w:val="32"/>
          <w:szCs w:val="32"/>
        </w:rPr>
      </w:pPr>
    </w:p>
    <w:p w:rsidR="00B472B9" w:rsidRPr="00B472B9" w:rsidRDefault="00B472B9" w:rsidP="00B472B9">
      <w:pPr>
        <w:rPr>
          <w:rFonts w:ascii="仿宋" w:eastAsia="仿宋" w:hAnsi="仿宋" w:cs="仿宋"/>
          <w:sz w:val="32"/>
          <w:szCs w:val="32"/>
        </w:rPr>
      </w:pPr>
    </w:p>
    <w:p w:rsidR="00B472B9" w:rsidRPr="00B472B9" w:rsidRDefault="00B472B9" w:rsidP="00B472B9">
      <w:pPr>
        <w:rPr>
          <w:rFonts w:ascii="仿宋" w:eastAsia="仿宋" w:hAnsi="仿宋" w:cs="仿宋"/>
          <w:sz w:val="32"/>
          <w:szCs w:val="32"/>
        </w:rPr>
      </w:pPr>
    </w:p>
    <w:p w:rsidR="00B472B9" w:rsidRPr="00B472B9" w:rsidRDefault="00B472B9" w:rsidP="00B472B9">
      <w:pPr>
        <w:rPr>
          <w:rFonts w:ascii="仿宋" w:eastAsia="仿宋" w:hAnsi="仿宋" w:cs="仿宋"/>
          <w:sz w:val="32"/>
          <w:szCs w:val="32"/>
        </w:rPr>
      </w:pPr>
    </w:p>
    <w:p w:rsidR="00B472B9" w:rsidRPr="00B472B9" w:rsidRDefault="00B472B9" w:rsidP="00B472B9">
      <w:pPr>
        <w:rPr>
          <w:rFonts w:ascii="仿宋" w:eastAsia="仿宋" w:hAnsi="仿宋" w:cs="仿宋"/>
          <w:sz w:val="32"/>
          <w:szCs w:val="32"/>
        </w:rPr>
      </w:pPr>
    </w:p>
    <w:p w:rsidR="00B472B9" w:rsidRPr="00B472B9" w:rsidRDefault="00B472B9" w:rsidP="00B472B9">
      <w:pPr>
        <w:rPr>
          <w:rFonts w:ascii="仿宋" w:eastAsia="仿宋" w:hAnsi="仿宋" w:cs="仿宋"/>
          <w:sz w:val="32"/>
          <w:szCs w:val="32"/>
        </w:rPr>
      </w:pPr>
    </w:p>
    <w:p w:rsidR="00B472B9" w:rsidRPr="00B472B9" w:rsidRDefault="00B472B9" w:rsidP="00B472B9">
      <w:pPr>
        <w:rPr>
          <w:rFonts w:ascii="仿宋" w:eastAsia="仿宋" w:hAnsi="仿宋" w:cs="仿宋"/>
          <w:sz w:val="32"/>
          <w:szCs w:val="32"/>
        </w:rPr>
      </w:pPr>
    </w:p>
    <w:p w:rsidR="00B472B9" w:rsidRPr="00B472B9" w:rsidRDefault="00B472B9" w:rsidP="00B472B9">
      <w:pPr>
        <w:tabs>
          <w:tab w:val="left" w:pos="5291"/>
          <w:tab w:val="left" w:pos="6463"/>
        </w:tabs>
        <w:rPr>
          <w:rFonts w:ascii="仿宋" w:eastAsia="仿宋" w:hAnsi="仿宋" w:cs="仿宋"/>
          <w:sz w:val="32"/>
          <w:szCs w:val="32"/>
        </w:rPr>
      </w:pPr>
      <w:r w:rsidRPr="00B472B9">
        <w:rPr>
          <w:rFonts w:ascii="仿宋" w:eastAsia="仿宋" w:hAnsi="仿宋" w:cs="仿宋"/>
          <w:sz w:val="32"/>
          <w:szCs w:val="32"/>
        </w:rPr>
        <w:tab/>
      </w:r>
      <w:r w:rsidRPr="00B472B9">
        <w:rPr>
          <w:rFonts w:ascii="仿宋" w:eastAsia="仿宋" w:hAnsi="仿宋" w:cs="仿宋"/>
          <w:sz w:val="32"/>
          <w:szCs w:val="32"/>
        </w:rPr>
        <w:tab/>
      </w:r>
    </w:p>
    <w:p w:rsidR="00B472B9" w:rsidRPr="00B472B9" w:rsidRDefault="00B472B9" w:rsidP="00B472B9">
      <w:pPr>
        <w:rPr>
          <w:rFonts w:ascii="仿宋" w:eastAsia="仿宋" w:hAnsi="仿宋" w:cs="仿宋"/>
          <w:sz w:val="32"/>
          <w:szCs w:val="32"/>
        </w:rPr>
      </w:pPr>
    </w:p>
    <w:p w:rsidR="00B472B9" w:rsidRPr="00B472B9" w:rsidRDefault="00B472B9" w:rsidP="00B472B9">
      <w:pPr>
        <w:rPr>
          <w:rFonts w:ascii="仿宋" w:eastAsia="仿宋" w:hAnsi="仿宋" w:cs="仿宋"/>
          <w:sz w:val="32"/>
          <w:szCs w:val="32"/>
        </w:rPr>
        <w:sectPr w:rsidR="00B472B9" w:rsidRPr="00B472B9" w:rsidSect="00FF7EA0">
          <w:footerReference w:type="default" r:id="rId31"/>
          <w:footerReference w:type="first" r:id="rId32"/>
          <w:pgSz w:w="11906" w:h="16838"/>
          <w:pgMar w:top="1440" w:right="1800" w:bottom="1440" w:left="1800" w:header="851" w:footer="992" w:gutter="0"/>
          <w:cols w:space="425"/>
          <w:docGrid w:type="lines" w:linePitch="312"/>
        </w:sectPr>
      </w:pPr>
    </w:p>
    <w:p w:rsidR="00B472B9" w:rsidRPr="00B472B9" w:rsidRDefault="00B472B9" w:rsidP="00B472B9">
      <w:pPr>
        <w:spacing w:line="600" w:lineRule="exact"/>
        <w:ind w:firstLineChars="221" w:firstLine="710"/>
        <w:rPr>
          <w:rFonts w:ascii="仿宋" w:eastAsia="仿宋" w:hAnsi="仿宋" w:cs="仿宋"/>
          <w:color w:val="000000"/>
          <w:kern w:val="0"/>
          <w:sz w:val="32"/>
          <w:szCs w:val="32"/>
        </w:rPr>
      </w:pPr>
      <w:r w:rsidRPr="00B472B9">
        <w:rPr>
          <w:rFonts w:ascii="仿宋" w:eastAsia="仿宋" w:hAnsi="仿宋" w:cs="仿宋" w:hint="eastAsia"/>
          <w:b/>
          <w:color w:val="000000"/>
          <w:kern w:val="0"/>
          <w:sz w:val="32"/>
          <w:szCs w:val="32"/>
        </w:rPr>
        <w:lastRenderedPageBreak/>
        <w:t>一、财政拨款收入：</w:t>
      </w:r>
      <w:r w:rsidRPr="00B472B9">
        <w:rPr>
          <w:rFonts w:ascii="仿宋" w:eastAsia="仿宋" w:hAnsi="仿宋" w:cs="仿宋" w:hint="eastAsia"/>
          <w:color w:val="000000"/>
          <w:kern w:val="0"/>
          <w:sz w:val="32"/>
          <w:szCs w:val="32"/>
        </w:rPr>
        <w:t>指财政当年拨付的资金，包括一般公共预算拨款收入、政府性基金预算拨款收入、国有资本经营预算拨款收入。</w:t>
      </w:r>
      <w:r w:rsidRPr="00B472B9">
        <w:rPr>
          <w:rFonts w:ascii="仿宋" w:eastAsia="仿宋" w:hAnsi="仿宋" w:cs="仿宋"/>
          <w:color w:val="000000"/>
          <w:kern w:val="0"/>
          <w:sz w:val="32"/>
          <w:szCs w:val="32"/>
        </w:rPr>
        <w:t xml:space="preserve"> </w:t>
      </w:r>
    </w:p>
    <w:p w:rsidR="00B472B9" w:rsidRPr="00B472B9" w:rsidRDefault="00B472B9" w:rsidP="00B472B9">
      <w:pPr>
        <w:spacing w:line="600" w:lineRule="exact"/>
        <w:ind w:firstLineChars="221" w:firstLine="710"/>
        <w:rPr>
          <w:rFonts w:ascii="仿宋" w:eastAsia="仿宋" w:hAnsi="仿宋" w:cs="仿宋"/>
          <w:color w:val="000000"/>
          <w:kern w:val="0"/>
          <w:sz w:val="32"/>
          <w:szCs w:val="32"/>
        </w:rPr>
      </w:pPr>
      <w:r w:rsidRPr="00B472B9">
        <w:rPr>
          <w:rFonts w:ascii="仿宋" w:eastAsia="仿宋" w:hAnsi="仿宋" w:cs="仿宋" w:hint="eastAsia"/>
          <w:b/>
          <w:color w:val="000000"/>
          <w:kern w:val="0"/>
          <w:sz w:val="32"/>
          <w:szCs w:val="32"/>
        </w:rPr>
        <w:t>二、事业收入：</w:t>
      </w:r>
      <w:r w:rsidRPr="00B472B9">
        <w:rPr>
          <w:rFonts w:ascii="仿宋" w:eastAsia="仿宋" w:hAnsi="仿宋" w:cs="仿宋" w:hint="eastAsia"/>
          <w:color w:val="000000"/>
          <w:kern w:val="0"/>
          <w:sz w:val="32"/>
          <w:szCs w:val="32"/>
        </w:rPr>
        <w:t>指事业单位开展专业业务活动及辅助活动所取得的收入。</w:t>
      </w:r>
    </w:p>
    <w:p w:rsidR="00B472B9" w:rsidRPr="00B472B9" w:rsidRDefault="00B472B9" w:rsidP="00B472B9">
      <w:pPr>
        <w:spacing w:line="600" w:lineRule="exact"/>
        <w:ind w:firstLineChars="221" w:firstLine="710"/>
        <w:rPr>
          <w:rFonts w:ascii="仿宋" w:eastAsia="仿宋" w:hAnsi="仿宋" w:cs="仿宋"/>
          <w:color w:val="000000"/>
          <w:kern w:val="0"/>
          <w:sz w:val="32"/>
          <w:szCs w:val="32"/>
        </w:rPr>
      </w:pPr>
      <w:r w:rsidRPr="00B472B9">
        <w:rPr>
          <w:rFonts w:ascii="仿宋" w:eastAsia="仿宋" w:hAnsi="仿宋" w:cs="仿宋" w:hint="eastAsia"/>
          <w:b/>
          <w:color w:val="000000"/>
          <w:kern w:val="0"/>
          <w:sz w:val="32"/>
          <w:szCs w:val="32"/>
        </w:rPr>
        <w:t>三、事业单位经营收入：</w:t>
      </w:r>
      <w:r w:rsidRPr="00B472B9">
        <w:rPr>
          <w:rFonts w:ascii="仿宋" w:eastAsia="仿宋" w:hAnsi="仿宋" w:cs="仿宋" w:hint="eastAsia"/>
          <w:color w:val="000000"/>
          <w:kern w:val="0"/>
          <w:sz w:val="32"/>
          <w:szCs w:val="32"/>
        </w:rPr>
        <w:t>指事业单位在专业业务活动及其辅助活动之外开展非独立核算经营活动取得的收入。</w:t>
      </w:r>
      <w:r w:rsidRPr="00B472B9">
        <w:rPr>
          <w:rFonts w:ascii="仿宋" w:eastAsia="仿宋" w:hAnsi="仿宋" w:cs="仿宋"/>
          <w:color w:val="000000"/>
          <w:kern w:val="0"/>
          <w:sz w:val="32"/>
          <w:szCs w:val="32"/>
        </w:rPr>
        <w:t xml:space="preserve"> </w:t>
      </w:r>
    </w:p>
    <w:p w:rsidR="00B472B9" w:rsidRPr="00B472B9" w:rsidRDefault="00B472B9" w:rsidP="00B472B9">
      <w:pPr>
        <w:spacing w:line="600" w:lineRule="exact"/>
        <w:ind w:firstLineChars="221" w:firstLine="710"/>
        <w:rPr>
          <w:rFonts w:ascii="仿宋" w:eastAsia="仿宋" w:hAnsi="仿宋" w:cs="仿宋"/>
          <w:color w:val="000000"/>
          <w:kern w:val="0"/>
          <w:sz w:val="32"/>
          <w:szCs w:val="32"/>
        </w:rPr>
      </w:pPr>
      <w:r w:rsidRPr="00B472B9">
        <w:rPr>
          <w:rFonts w:ascii="仿宋" w:eastAsia="仿宋" w:hAnsi="仿宋" w:cs="仿宋" w:hint="eastAsia"/>
          <w:b/>
          <w:color w:val="000000"/>
          <w:kern w:val="0"/>
          <w:sz w:val="32"/>
          <w:szCs w:val="32"/>
        </w:rPr>
        <w:t>四、其他收入：</w:t>
      </w:r>
      <w:r w:rsidRPr="00B472B9">
        <w:rPr>
          <w:rFonts w:ascii="仿宋" w:eastAsia="仿宋" w:hAnsi="仿宋" w:cs="仿宋" w:hint="eastAsia"/>
          <w:color w:val="000000"/>
          <w:kern w:val="0"/>
          <w:sz w:val="32"/>
          <w:szCs w:val="32"/>
        </w:rPr>
        <w:t>指除上述</w:t>
      </w:r>
      <w:r w:rsidRPr="00B472B9">
        <w:rPr>
          <w:rFonts w:ascii="仿宋" w:eastAsia="仿宋" w:hAnsi="仿宋" w:cs="仿宋"/>
          <w:color w:val="000000"/>
          <w:kern w:val="0"/>
          <w:sz w:val="32"/>
          <w:szCs w:val="32"/>
        </w:rPr>
        <w:t>“</w:t>
      </w:r>
      <w:r w:rsidRPr="00B472B9">
        <w:rPr>
          <w:rFonts w:ascii="仿宋" w:eastAsia="仿宋" w:hAnsi="仿宋" w:cs="仿宋" w:hint="eastAsia"/>
          <w:color w:val="000000"/>
          <w:kern w:val="0"/>
          <w:sz w:val="32"/>
          <w:szCs w:val="32"/>
        </w:rPr>
        <w:t>财政拨款收入</w:t>
      </w:r>
      <w:r w:rsidRPr="00B472B9">
        <w:rPr>
          <w:rFonts w:ascii="仿宋" w:eastAsia="仿宋" w:hAnsi="仿宋" w:cs="仿宋"/>
          <w:color w:val="000000"/>
          <w:kern w:val="0"/>
          <w:sz w:val="32"/>
          <w:szCs w:val="32"/>
        </w:rPr>
        <w:t>”</w:t>
      </w:r>
      <w:r w:rsidRPr="00B472B9">
        <w:rPr>
          <w:rFonts w:ascii="仿宋" w:eastAsia="仿宋" w:hAnsi="仿宋" w:cs="仿宋" w:hint="eastAsia"/>
          <w:color w:val="000000"/>
          <w:kern w:val="0"/>
          <w:sz w:val="32"/>
          <w:szCs w:val="32"/>
        </w:rPr>
        <w:t>、</w:t>
      </w:r>
      <w:r w:rsidRPr="00B472B9">
        <w:rPr>
          <w:rFonts w:ascii="仿宋" w:eastAsia="仿宋" w:hAnsi="仿宋" w:cs="仿宋"/>
          <w:color w:val="000000"/>
          <w:kern w:val="0"/>
          <w:sz w:val="32"/>
          <w:szCs w:val="32"/>
        </w:rPr>
        <w:t>“</w:t>
      </w:r>
      <w:r w:rsidRPr="00B472B9">
        <w:rPr>
          <w:rFonts w:ascii="仿宋" w:eastAsia="仿宋" w:hAnsi="仿宋" w:cs="仿宋" w:hint="eastAsia"/>
          <w:color w:val="000000"/>
          <w:kern w:val="0"/>
          <w:sz w:val="32"/>
          <w:szCs w:val="32"/>
        </w:rPr>
        <w:t>事业收入</w:t>
      </w:r>
      <w:r w:rsidRPr="00B472B9">
        <w:rPr>
          <w:rFonts w:ascii="仿宋" w:eastAsia="仿宋" w:hAnsi="仿宋" w:cs="仿宋"/>
          <w:color w:val="000000"/>
          <w:kern w:val="0"/>
          <w:sz w:val="32"/>
          <w:szCs w:val="32"/>
        </w:rPr>
        <w:t>”</w:t>
      </w:r>
      <w:r w:rsidRPr="00B472B9">
        <w:rPr>
          <w:rFonts w:ascii="仿宋" w:eastAsia="仿宋" w:hAnsi="仿宋" w:cs="仿宋" w:hint="eastAsia"/>
          <w:color w:val="000000"/>
          <w:kern w:val="0"/>
          <w:sz w:val="32"/>
          <w:szCs w:val="32"/>
        </w:rPr>
        <w:t>、</w:t>
      </w:r>
      <w:r w:rsidRPr="00B472B9">
        <w:rPr>
          <w:rFonts w:ascii="仿宋" w:eastAsia="仿宋" w:hAnsi="仿宋" w:cs="仿宋"/>
          <w:color w:val="000000"/>
          <w:kern w:val="0"/>
          <w:sz w:val="32"/>
          <w:szCs w:val="32"/>
        </w:rPr>
        <w:t>“</w:t>
      </w:r>
      <w:r w:rsidRPr="00B472B9">
        <w:rPr>
          <w:rFonts w:ascii="仿宋" w:eastAsia="仿宋" w:hAnsi="仿宋" w:cs="仿宋" w:hint="eastAsia"/>
          <w:color w:val="000000"/>
          <w:kern w:val="0"/>
          <w:sz w:val="32"/>
          <w:szCs w:val="32"/>
        </w:rPr>
        <w:t>事业单位经营收入</w:t>
      </w:r>
      <w:r w:rsidRPr="00B472B9">
        <w:rPr>
          <w:rFonts w:ascii="仿宋" w:eastAsia="仿宋" w:hAnsi="仿宋" w:cs="仿宋"/>
          <w:color w:val="000000"/>
          <w:kern w:val="0"/>
          <w:sz w:val="32"/>
          <w:szCs w:val="32"/>
        </w:rPr>
        <w:t>”</w:t>
      </w:r>
      <w:r w:rsidRPr="00B472B9">
        <w:rPr>
          <w:rFonts w:ascii="仿宋" w:eastAsia="仿宋" w:hAnsi="仿宋" w:cs="仿宋" w:hint="eastAsia"/>
          <w:color w:val="000000"/>
          <w:kern w:val="0"/>
          <w:sz w:val="32"/>
          <w:szCs w:val="32"/>
        </w:rPr>
        <w:t>等以外的收入。主要是事业单位固定资产出租收入、存款利息收入等。</w:t>
      </w:r>
      <w:r w:rsidRPr="00B472B9">
        <w:rPr>
          <w:rFonts w:ascii="仿宋" w:eastAsia="仿宋" w:hAnsi="仿宋" w:cs="仿宋"/>
          <w:color w:val="000000"/>
          <w:kern w:val="0"/>
          <w:sz w:val="32"/>
          <w:szCs w:val="32"/>
        </w:rPr>
        <w:t xml:space="preserve"> </w:t>
      </w:r>
    </w:p>
    <w:p w:rsidR="00B472B9" w:rsidRPr="00B472B9" w:rsidRDefault="00B472B9" w:rsidP="00B472B9">
      <w:pPr>
        <w:spacing w:line="600" w:lineRule="exact"/>
        <w:ind w:firstLineChars="200" w:firstLine="643"/>
        <w:rPr>
          <w:rFonts w:ascii="仿宋" w:eastAsia="仿宋" w:hAnsi="仿宋" w:cs="仿宋"/>
          <w:color w:val="000000"/>
          <w:kern w:val="0"/>
          <w:sz w:val="32"/>
          <w:szCs w:val="32"/>
        </w:rPr>
      </w:pPr>
      <w:r w:rsidRPr="00B472B9">
        <w:rPr>
          <w:rFonts w:ascii="仿宋" w:eastAsia="仿宋" w:hAnsi="仿宋" w:cs="仿宋" w:hint="eastAsia"/>
          <w:b/>
          <w:color w:val="000000"/>
          <w:kern w:val="0"/>
          <w:sz w:val="32"/>
          <w:szCs w:val="32"/>
        </w:rPr>
        <w:t>五、结转结余资金：</w:t>
      </w:r>
      <w:r w:rsidRPr="00B472B9">
        <w:rPr>
          <w:rFonts w:ascii="仿宋" w:eastAsia="仿宋" w:hAnsi="仿宋" w:cs="仿宋" w:hint="eastAsia"/>
          <w:color w:val="000000"/>
          <w:kern w:val="0"/>
          <w:sz w:val="32"/>
          <w:szCs w:val="32"/>
        </w:rPr>
        <w:t>指以前年度尚未完成、结转到本年仍按原规定用途继续使用的资金，或项目已完成等产生的结余资金。</w:t>
      </w:r>
    </w:p>
    <w:p w:rsidR="00B472B9" w:rsidRPr="00B472B9" w:rsidRDefault="00B472B9" w:rsidP="00B472B9">
      <w:pPr>
        <w:autoSpaceDE w:val="0"/>
        <w:autoSpaceDN w:val="0"/>
        <w:adjustRightInd w:val="0"/>
        <w:spacing w:line="600" w:lineRule="exact"/>
        <w:ind w:firstLine="640"/>
        <w:jc w:val="left"/>
        <w:rPr>
          <w:rFonts w:ascii="仿宋" w:eastAsia="仿宋" w:hAnsi="仿宋" w:cs="仿宋"/>
          <w:color w:val="000000"/>
          <w:kern w:val="0"/>
          <w:sz w:val="32"/>
          <w:szCs w:val="32"/>
        </w:rPr>
      </w:pPr>
      <w:r w:rsidRPr="00B472B9">
        <w:rPr>
          <w:rFonts w:ascii="仿宋" w:eastAsia="仿宋" w:hAnsi="仿宋" w:cs="仿宋" w:hint="eastAsia"/>
          <w:b/>
          <w:color w:val="000000"/>
          <w:kern w:val="0"/>
          <w:sz w:val="32"/>
          <w:szCs w:val="32"/>
        </w:rPr>
        <w:t>六、基本支出：</w:t>
      </w:r>
      <w:r w:rsidRPr="00B472B9">
        <w:rPr>
          <w:rFonts w:ascii="仿宋" w:eastAsia="仿宋" w:hAnsi="仿宋" w:cs="仿宋" w:hint="eastAsia"/>
          <w:color w:val="000000"/>
          <w:kern w:val="0"/>
          <w:sz w:val="32"/>
          <w:szCs w:val="32"/>
        </w:rPr>
        <w:t>指为保障机构正常运转、完成日常工作任务而发生的人员支出和公用支出。</w:t>
      </w:r>
      <w:r w:rsidRPr="00B472B9">
        <w:rPr>
          <w:rFonts w:ascii="仿宋" w:eastAsia="仿宋" w:hAnsi="仿宋" w:cs="仿宋"/>
          <w:color w:val="000000"/>
          <w:kern w:val="0"/>
          <w:sz w:val="32"/>
          <w:szCs w:val="32"/>
        </w:rPr>
        <w:t xml:space="preserve"> </w:t>
      </w:r>
    </w:p>
    <w:p w:rsidR="00B472B9" w:rsidRPr="00B472B9" w:rsidRDefault="00B472B9" w:rsidP="00B472B9">
      <w:pPr>
        <w:autoSpaceDE w:val="0"/>
        <w:autoSpaceDN w:val="0"/>
        <w:adjustRightInd w:val="0"/>
        <w:spacing w:line="600" w:lineRule="exact"/>
        <w:ind w:firstLine="640"/>
        <w:jc w:val="left"/>
        <w:rPr>
          <w:rFonts w:ascii="仿宋" w:eastAsia="仿宋" w:hAnsi="仿宋" w:cs="仿宋"/>
          <w:color w:val="000000"/>
          <w:kern w:val="0"/>
          <w:sz w:val="32"/>
          <w:szCs w:val="32"/>
        </w:rPr>
      </w:pPr>
      <w:r w:rsidRPr="00B472B9">
        <w:rPr>
          <w:rFonts w:ascii="仿宋" w:eastAsia="仿宋" w:hAnsi="仿宋" w:cs="仿宋" w:hint="eastAsia"/>
          <w:b/>
          <w:color w:val="000000"/>
          <w:kern w:val="0"/>
          <w:sz w:val="32"/>
          <w:szCs w:val="32"/>
        </w:rPr>
        <w:t>七、项目支出：</w:t>
      </w:r>
      <w:r w:rsidRPr="00B472B9">
        <w:rPr>
          <w:rFonts w:ascii="仿宋" w:eastAsia="仿宋" w:hAnsi="仿宋" w:cs="仿宋" w:hint="eastAsia"/>
          <w:color w:val="000000"/>
          <w:kern w:val="0"/>
          <w:sz w:val="32"/>
          <w:szCs w:val="32"/>
        </w:rPr>
        <w:t>指在基本支出之外为完成特定行政任务或事业发展目标所发生的支出。</w:t>
      </w:r>
      <w:r w:rsidRPr="00B472B9">
        <w:rPr>
          <w:rFonts w:ascii="仿宋" w:eastAsia="仿宋" w:hAnsi="仿宋" w:cs="仿宋"/>
          <w:color w:val="000000"/>
          <w:kern w:val="0"/>
          <w:sz w:val="32"/>
          <w:szCs w:val="32"/>
        </w:rPr>
        <w:t xml:space="preserve"> </w:t>
      </w:r>
    </w:p>
    <w:p w:rsidR="00B472B9" w:rsidRPr="00B472B9" w:rsidRDefault="00B472B9" w:rsidP="00B472B9">
      <w:pPr>
        <w:autoSpaceDE w:val="0"/>
        <w:autoSpaceDN w:val="0"/>
        <w:adjustRightInd w:val="0"/>
        <w:spacing w:line="600" w:lineRule="exact"/>
        <w:ind w:firstLine="640"/>
        <w:jc w:val="left"/>
        <w:rPr>
          <w:rFonts w:ascii="仿宋" w:eastAsia="仿宋" w:hAnsi="仿宋" w:cs="仿宋"/>
          <w:color w:val="000000"/>
          <w:kern w:val="0"/>
          <w:sz w:val="32"/>
          <w:szCs w:val="32"/>
        </w:rPr>
      </w:pPr>
      <w:r w:rsidRPr="00B472B9">
        <w:rPr>
          <w:rFonts w:ascii="仿宋" w:eastAsia="仿宋" w:hAnsi="仿宋" w:cs="仿宋" w:hint="eastAsia"/>
          <w:b/>
          <w:color w:val="000000"/>
          <w:kern w:val="0"/>
          <w:sz w:val="32"/>
          <w:szCs w:val="32"/>
        </w:rPr>
        <w:t>八、事业单位经营支出：</w:t>
      </w:r>
      <w:r w:rsidRPr="00B472B9">
        <w:rPr>
          <w:rFonts w:ascii="仿宋" w:eastAsia="仿宋" w:hAnsi="仿宋" w:cs="仿宋" w:hint="eastAsia"/>
          <w:color w:val="000000"/>
          <w:kern w:val="0"/>
          <w:sz w:val="32"/>
          <w:szCs w:val="32"/>
        </w:rPr>
        <w:t>指事业单位在专业业务活动及其辅助活动之外开展非独立核算经营活动发生的支出。</w:t>
      </w:r>
      <w:r w:rsidRPr="00B472B9">
        <w:rPr>
          <w:rFonts w:ascii="仿宋" w:eastAsia="仿宋" w:hAnsi="仿宋" w:cs="仿宋"/>
          <w:color w:val="000000"/>
          <w:kern w:val="0"/>
          <w:sz w:val="32"/>
          <w:szCs w:val="32"/>
        </w:rPr>
        <w:t xml:space="preserve"> </w:t>
      </w:r>
    </w:p>
    <w:p w:rsidR="00B472B9" w:rsidRPr="00B472B9" w:rsidRDefault="00B472B9" w:rsidP="00B472B9">
      <w:pPr>
        <w:autoSpaceDE w:val="0"/>
        <w:autoSpaceDN w:val="0"/>
        <w:adjustRightInd w:val="0"/>
        <w:spacing w:line="600" w:lineRule="exact"/>
        <w:ind w:firstLine="640"/>
        <w:jc w:val="left"/>
        <w:rPr>
          <w:rFonts w:ascii="仿宋" w:eastAsia="仿宋" w:hAnsi="仿宋" w:cs="仿宋"/>
          <w:color w:val="000000"/>
          <w:kern w:val="0"/>
          <w:sz w:val="32"/>
          <w:szCs w:val="32"/>
        </w:rPr>
      </w:pPr>
      <w:r w:rsidRPr="00B472B9">
        <w:rPr>
          <w:rFonts w:ascii="仿宋" w:eastAsia="仿宋" w:hAnsi="仿宋" w:cs="仿宋" w:hint="eastAsia"/>
          <w:b/>
          <w:color w:val="000000"/>
          <w:kern w:val="0"/>
          <w:sz w:val="32"/>
          <w:szCs w:val="32"/>
        </w:rPr>
        <w:t>九、上缴上级支出：</w:t>
      </w:r>
      <w:r w:rsidRPr="00B472B9">
        <w:rPr>
          <w:rFonts w:ascii="仿宋" w:eastAsia="仿宋" w:hAnsi="仿宋" w:cs="仿宋" w:hint="eastAsia"/>
          <w:color w:val="000000"/>
          <w:kern w:val="0"/>
          <w:sz w:val="32"/>
          <w:szCs w:val="32"/>
        </w:rPr>
        <w:t>指下级单位上缴上级的支出。</w:t>
      </w:r>
    </w:p>
    <w:p w:rsidR="00B472B9" w:rsidRPr="00B472B9" w:rsidRDefault="00B472B9" w:rsidP="00B472B9">
      <w:pPr>
        <w:autoSpaceDE w:val="0"/>
        <w:autoSpaceDN w:val="0"/>
        <w:adjustRightInd w:val="0"/>
        <w:spacing w:line="600" w:lineRule="exact"/>
        <w:ind w:firstLine="640"/>
        <w:jc w:val="left"/>
        <w:rPr>
          <w:rFonts w:ascii="仿宋" w:eastAsia="仿宋" w:hAnsi="仿宋" w:cs="仿宋"/>
          <w:color w:val="000000"/>
          <w:kern w:val="0"/>
          <w:sz w:val="32"/>
          <w:szCs w:val="32"/>
        </w:rPr>
      </w:pPr>
      <w:r w:rsidRPr="00B472B9">
        <w:rPr>
          <w:rFonts w:ascii="仿宋" w:eastAsia="仿宋" w:hAnsi="仿宋" w:cs="仿宋" w:hint="eastAsia"/>
          <w:b/>
          <w:color w:val="000000"/>
          <w:kern w:val="0"/>
          <w:sz w:val="32"/>
          <w:szCs w:val="32"/>
        </w:rPr>
        <w:t>十、对附属单位补助支出：</w:t>
      </w:r>
      <w:r w:rsidRPr="00B472B9">
        <w:rPr>
          <w:rFonts w:ascii="仿宋" w:eastAsia="仿宋" w:hAnsi="仿宋" w:cs="仿宋" w:hint="eastAsia"/>
          <w:color w:val="000000"/>
          <w:kern w:val="0"/>
          <w:sz w:val="32"/>
          <w:szCs w:val="32"/>
        </w:rPr>
        <w:t>指对下级单位补助发送的支出。</w:t>
      </w:r>
    </w:p>
    <w:p w:rsidR="00B472B9" w:rsidRPr="00B472B9" w:rsidRDefault="00B472B9" w:rsidP="00B472B9">
      <w:pPr>
        <w:autoSpaceDE w:val="0"/>
        <w:autoSpaceDN w:val="0"/>
        <w:adjustRightInd w:val="0"/>
        <w:spacing w:line="600" w:lineRule="exact"/>
        <w:ind w:firstLine="640"/>
        <w:jc w:val="left"/>
        <w:rPr>
          <w:rFonts w:ascii="仿宋" w:eastAsia="仿宋" w:hAnsi="仿宋" w:cs="仿宋"/>
          <w:color w:val="000000"/>
          <w:kern w:val="0"/>
          <w:sz w:val="32"/>
          <w:szCs w:val="32"/>
        </w:rPr>
      </w:pPr>
      <w:r w:rsidRPr="00B472B9">
        <w:rPr>
          <w:rFonts w:ascii="仿宋" w:eastAsia="仿宋" w:hAnsi="仿宋" w:cs="仿宋" w:hint="eastAsia"/>
          <w:b/>
          <w:color w:val="000000"/>
          <w:kern w:val="0"/>
          <w:sz w:val="32"/>
          <w:szCs w:val="32"/>
        </w:rPr>
        <w:t>十一、</w:t>
      </w:r>
      <w:r w:rsidRPr="00B472B9">
        <w:rPr>
          <w:rFonts w:ascii="仿宋" w:eastAsia="仿宋" w:hAnsi="仿宋" w:cs="仿宋"/>
          <w:b/>
          <w:color w:val="000000"/>
          <w:kern w:val="0"/>
          <w:sz w:val="32"/>
          <w:szCs w:val="32"/>
        </w:rPr>
        <w:t>“</w:t>
      </w:r>
      <w:r w:rsidRPr="00B472B9">
        <w:rPr>
          <w:rFonts w:ascii="仿宋" w:eastAsia="仿宋" w:hAnsi="仿宋" w:cs="仿宋" w:hint="eastAsia"/>
          <w:b/>
          <w:color w:val="000000"/>
          <w:kern w:val="0"/>
          <w:sz w:val="32"/>
          <w:szCs w:val="32"/>
        </w:rPr>
        <w:t>三公</w:t>
      </w:r>
      <w:r w:rsidRPr="00B472B9">
        <w:rPr>
          <w:rFonts w:ascii="仿宋" w:eastAsia="仿宋" w:hAnsi="仿宋" w:cs="仿宋"/>
          <w:b/>
          <w:color w:val="000000"/>
          <w:kern w:val="0"/>
          <w:sz w:val="32"/>
          <w:szCs w:val="32"/>
        </w:rPr>
        <w:t>”</w:t>
      </w:r>
      <w:r w:rsidRPr="00B472B9">
        <w:rPr>
          <w:rFonts w:ascii="仿宋" w:eastAsia="仿宋" w:hAnsi="仿宋" w:cs="仿宋" w:hint="eastAsia"/>
          <w:b/>
          <w:color w:val="000000"/>
          <w:kern w:val="0"/>
          <w:sz w:val="32"/>
          <w:szCs w:val="32"/>
        </w:rPr>
        <w:t>经费：</w:t>
      </w:r>
      <w:r w:rsidRPr="00B472B9">
        <w:rPr>
          <w:rFonts w:ascii="仿宋" w:eastAsia="仿宋" w:hAnsi="仿宋" w:cs="仿宋" w:hint="eastAsia"/>
          <w:color w:val="000000"/>
          <w:kern w:val="0"/>
          <w:sz w:val="32"/>
          <w:szCs w:val="32"/>
        </w:rPr>
        <w:t>纳入财政预决算管理的</w:t>
      </w:r>
      <w:r w:rsidRPr="00B472B9">
        <w:rPr>
          <w:rFonts w:ascii="仿宋" w:eastAsia="仿宋" w:hAnsi="仿宋" w:cs="仿宋"/>
          <w:color w:val="000000"/>
          <w:kern w:val="0"/>
          <w:sz w:val="32"/>
          <w:szCs w:val="32"/>
        </w:rPr>
        <w:t>“</w:t>
      </w:r>
      <w:r w:rsidRPr="00B472B9">
        <w:rPr>
          <w:rFonts w:ascii="仿宋" w:eastAsia="仿宋" w:hAnsi="仿宋" w:cs="仿宋" w:hint="eastAsia"/>
          <w:color w:val="000000"/>
          <w:kern w:val="0"/>
          <w:sz w:val="32"/>
          <w:szCs w:val="32"/>
        </w:rPr>
        <w:t>三公</w:t>
      </w:r>
      <w:r w:rsidRPr="00B472B9">
        <w:rPr>
          <w:rFonts w:ascii="仿宋" w:eastAsia="仿宋" w:hAnsi="仿宋" w:cs="仿宋"/>
          <w:color w:val="000000"/>
          <w:kern w:val="0"/>
          <w:sz w:val="32"/>
          <w:szCs w:val="32"/>
        </w:rPr>
        <w:t>”</w:t>
      </w:r>
      <w:r w:rsidRPr="00B472B9">
        <w:rPr>
          <w:rFonts w:ascii="仿宋" w:eastAsia="仿宋" w:hAnsi="仿宋" w:cs="仿宋" w:hint="eastAsia"/>
          <w:color w:val="000000"/>
          <w:kern w:val="0"/>
          <w:sz w:val="32"/>
          <w:szCs w:val="32"/>
        </w:rPr>
        <w:lastRenderedPageBreak/>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支出</w:t>
      </w:r>
      <w:r w:rsidRPr="00B472B9">
        <w:rPr>
          <w:rFonts w:ascii="仿宋" w:eastAsia="仿宋" w:hAnsi="仿宋" w:cs="仿宋"/>
          <w:color w:val="000000"/>
          <w:kern w:val="0"/>
          <w:sz w:val="32"/>
          <w:szCs w:val="32"/>
        </w:rPr>
        <w:t>(</w:t>
      </w:r>
      <w:r w:rsidRPr="00B472B9">
        <w:rPr>
          <w:rFonts w:ascii="仿宋" w:eastAsia="仿宋" w:hAnsi="仿宋" w:cs="仿宋" w:hint="eastAsia"/>
          <w:color w:val="000000"/>
          <w:kern w:val="0"/>
          <w:sz w:val="32"/>
          <w:szCs w:val="32"/>
        </w:rPr>
        <w:t>含车辆购置税、牌照费</w:t>
      </w:r>
      <w:r w:rsidRPr="00B472B9">
        <w:rPr>
          <w:rFonts w:ascii="仿宋" w:eastAsia="仿宋" w:hAnsi="仿宋" w:cs="仿宋"/>
          <w:color w:val="000000"/>
          <w:kern w:val="0"/>
          <w:sz w:val="32"/>
          <w:szCs w:val="32"/>
        </w:rPr>
        <w:t>)</w:t>
      </w:r>
      <w:r w:rsidRPr="00B472B9">
        <w:rPr>
          <w:rFonts w:ascii="仿宋" w:eastAsia="仿宋" w:hAnsi="仿宋" w:cs="仿宋" w:hint="eastAsia"/>
          <w:color w:val="000000"/>
          <w:kern w:val="0"/>
          <w:sz w:val="32"/>
          <w:szCs w:val="32"/>
        </w:rPr>
        <w:t>及燃料费、维修费、过桥过路费、保险费、安全奖励费用等支出；公务接待费反映单位按规定开支的各类公务接待（含外宾接待）支出。</w:t>
      </w:r>
      <w:r w:rsidRPr="00B472B9">
        <w:rPr>
          <w:rFonts w:ascii="仿宋" w:eastAsia="仿宋" w:hAnsi="仿宋" w:cs="仿宋"/>
          <w:color w:val="000000"/>
          <w:kern w:val="0"/>
          <w:sz w:val="32"/>
          <w:szCs w:val="32"/>
        </w:rPr>
        <w:t xml:space="preserve"> </w:t>
      </w:r>
    </w:p>
    <w:p w:rsidR="00B472B9" w:rsidRPr="00B472B9" w:rsidRDefault="00B472B9" w:rsidP="00B472B9">
      <w:pPr>
        <w:ind w:firstLineChars="200" w:firstLine="643"/>
        <w:jc w:val="left"/>
        <w:rPr>
          <w:rFonts w:ascii="宋体" w:hAnsi="宋体" w:cs="Times New Roman"/>
          <w:b/>
          <w:sz w:val="40"/>
        </w:rPr>
      </w:pPr>
      <w:r w:rsidRPr="00B472B9">
        <w:rPr>
          <w:rFonts w:ascii="仿宋" w:eastAsia="仿宋" w:hAnsi="仿宋" w:cs="Times New Roman" w:hint="eastAsia"/>
          <w:b/>
          <w:sz w:val="32"/>
          <w:szCs w:val="32"/>
        </w:rPr>
        <w:t>十二、机关运行经费：</w:t>
      </w:r>
      <w:r w:rsidRPr="00B472B9">
        <w:rPr>
          <w:rFonts w:ascii="仿宋" w:eastAsia="仿宋" w:hAnsi="仿宋" w:cs="Times New Roman" w:hint="eastAsia"/>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7774F" w:rsidRPr="00B472B9" w:rsidRDefault="0057774F" w:rsidP="00B472B9"/>
    <w:sectPr w:rsidR="0057774F" w:rsidRPr="00B472B9" w:rsidSect="0057774F">
      <w:footerReference w:type="default" r:id="rId33"/>
      <w:footerReference w:type="first" r:id="rId34"/>
      <w:pgSz w:w="11906" w:h="16838"/>
      <w:pgMar w:top="1440" w:right="1797" w:bottom="1440" w:left="1797" w:header="851" w:footer="992" w:gutter="0"/>
      <w:cols w:space="720"/>
      <w:titlePg/>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72A" w:rsidRDefault="0034672A" w:rsidP="0057774F">
      <w:pPr>
        <w:spacing w:line="240" w:lineRule="auto"/>
      </w:pPr>
      <w:r>
        <w:separator/>
      </w:r>
    </w:p>
  </w:endnote>
  <w:endnote w:type="continuationSeparator" w:id="1">
    <w:p w:rsidR="0034672A" w:rsidRDefault="0034672A" w:rsidP="005777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4F" w:rsidRDefault="0085157D" w:rsidP="00B472B9">
    <w:pPr>
      <w:pStyle w:val="a6"/>
      <w:rPr>
        <w:rStyle w:val="a9"/>
        <w:rFonts w:cs="黑体"/>
      </w:rPr>
    </w:pPr>
    <w:r>
      <w:rPr>
        <w:rStyle w:val="a9"/>
        <w:rFonts w:cs="黑体"/>
      </w:rPr>
      <w:fldChar w:fldCharType="begin"/>
    </w:r>
    <w:r w:rsidR="009A529F">
      <w:rPr>
        <w:rStyle w:val="a9"/>
        <w:rFonts w:cs="黑体"/>
      </w:rPr>
      <w:instrText xml:space="preserve">PAGE  </w:instrText>
    </w:r>
    <w:r>
      <w:rPr>
        <w:rStyle w:val="a9"/>
        <w:rFonts w:cs="黑体"/>
      </w:rPr>
      <w:fldChar w:fldCharType="separate"/>
    </w:r>
    <w:r w:rsidR="009A529F">
      <w:rPr>
        <w:rStyle w:val="a9"/>
        <w:rFonts w:cs="黑体"/>
      </w:rPr>
      <w:t>23</w:t>
    </w:r>
    <w:r>
      <w:rPr>
        <w:rStyle w:val="a9"/>
        <w:rFonts w:cs="黑体"/>
      </w:rPr>
      <w:fldChar w:fldCharType="end"/>
    </w:r>
  </w:p>
  <w:p w:rsidR="0057774F" w:rsidRDefault="0057774F" w:rsidP="00B472B9">
    <w:pPr>
      <w:pStyle w:val="a6"/>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B9" w:rsidRDefault="0085157D" w:rsidP="00B472B9">
    <w:pPr>
      <w:pStyle w:val="a6"/>
    </w:pPr>
    <w:r>
      <w:pict>
        <v:shapetype id="_x0000_t202" coordsize="21600,21600" o:spt="202" path="m,l,21600r21600,l21600,xe">
          <v:stroke joinstyle="miter"/>
          <v:path gradientshapeok="t" o:connecttype="rect"/>
        </v:shapetype>
        <v:shape id="文本框23" o:spid="_x0000_s2087" type="#_x0000_t202" style="position:absolute;margin-left:0;margin-top:0;width:2in;height:2in;z-index:14;mso-wrap-style:none;mso-position-horizontal:center;mso-position-horizontal-relative:margin" o:preferrelative="t" filled="f" stroked="f">
          <v:textbox style="mso-fit-shape-to-text:t" inset="0,0,0,0">
            <w:txbxContent>
              <w:p w:rsidR="00B472B9" w:rsidRDefault="0085157D">
                <w:pPr>
                  <w:snapToGrid w:val="0"/>
                  <w:rPr>
                    <w:sz w:val="18"/>
                  </w:rPr>
                </w:pPr>
                <w:r>
                  <w:rPr>
                    <w:rFonts w:hint="eastAsia"/>
                    <w:sz w:val="18"/>
                  </w:rPr>
                  <w:fldChar w:fldCharType="begin"/>
                </w:r>
                <w:r w:rsidR="00B472B9">
                  <w:rPr>
                    <w:rFonts w:hint="eastAsia"/>
                    <w:sz w:val="18"/>
                  </w:rPr>
                  <w:instrText xml:space="preserve"> PAGE  \* MERGEFORMAT </w:instrText>
                </w:r>
                <w:r>
                  <w:rPr>
                    <w:rFonts w:hint="eastAsia"/>
                    <w:sz w:val="18"/>
                  </w:rPr>
                  <w:fldChar w:fldCharType="separate"/>
                </w:r>
                <w:r w:rsidR="00E27EE1" w:rsidRPr="00E27EE1">
                  <w:rPr>
                    <w:noProof/>
                  </w:rPr>
                  <w:t>8</w:t>
                </w:r>
                <w:r>
                  <w:rPr>
                    <w:rFonts w:hint="eastAsia"/>
                    <w:sz w:val="18"/>
                  </w:rPr>
                  <w:fldChar w:fldCharType="end"/>
                </w:r>
              </w:p>
            </w:txbxContent>
          </v:textbox>
          <w10:wrap anchorx="margin"/>
        </v:shape>
      </w:pict>
    </w:r>
    <w:r w:rsidR="00B472B9">
      <w:rPr>
        <w:rFonts w:hint="eastAsia"/>
      </w:rPr>
      <w:tab/>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B9" w:rsidRDefault="0085157D" w:rsidP="00B472B9">
    <w:pPr>
      <w:pStyle w:val="a6"/>
      <w:rPr>
        <w:rStyle w:val="a9"/>
        <w:rFonts w:cs="黑体"/>
      </w:rPr>
    </w:pPr>
    <w:r>
      <w:pict>
        <v:shapetype id="_x0000_t202" coordsize="21600,21600" o:spt="202" path="m,l,21600r21600,l21600,xe">
          <v:stroke joinstyle="miter"/>
          <v:path gradientshapeok="t" o:connecttype="rect"/>
        </v:shapetype>
        <v:shape id="文本框24" o:spid="_x0000_s2090" type="#_x0000_t202" style="position:absolute;margin-left:0;margin-top:0;width:2in;height:2in;z-index:17;mso-wrap-style:none;mso-position-horizontal:center;mso-position-horizontal-relative:margin" o:preferrelative="t" filled="f" stroked="f">
          <v:textbox style="mso-fit-shape-to-text:t" inset="0,0,0,0">
            <w:txbxContent>
              <w:p w:rsidR="00B472B9" w:rsidRDefault="0085157D">
                <w:pPr>
                  <w:snapToGrid w:val="0"/>
                  <w:rPr>
                    <w:sz w:val="18"/>
                  </w:rPr>
                </w:pPr>
                <w:r>
                  <w:rPr>
                    <w:rFonts w:hint="eastAsia"/>
                    <w:sz w:val="18"/>
                  </w:rPr>
                  <w:fldChar w:fldCharType="begin"/>
                </w:r>
                <w:r w:rsidR="00B472B9">
                  <w:rPr>
                    <w:rFonts w:hint="eastAsia"/>
                    <w:sz w:val="18"/>
                  </w:rPr>
                  <w:instrText xml:space="preserve"> PAGE  \* MERGEFORMAT </w:instrText>
                </w:r>
                <w:r>
                  <w:rPr>
                    <w:rFonts w:hint="eastAsia"/>
                    <w:sz w:val="18"/>
                  </w:rPr>
                  <w:fldChar w:fldCharType="separate"/>
                </w:r>
                <w:r w:rsidR="00E27EE1" w:rsidRPr="00E27EE1">
                  <w:rPr>
                    <w:noProof/>
                  </w:rPr>
                  <w:t>14</w:t>
                </w:r>
                <w:r>
                  <w:rPr>
                    <w:rFonts w:hint="eastAsia"/>
                    <w:sz w:val="18"/>
                  </w:rPr>
                  <w:fldChar w:fldCharType="end"/>
                </w:r>
              </w:p>
            </w:txbxContent>
          </v:textbox>
          <w10:wrap anchorx="margin"/>
        </v:shape>
      </w:pict>
    </w:r>
  </w:p>
  <w:p w:rsidR="00B472B9" w:rsidRDefault="00B472B9" w:rsidP="00B472B9">
    <w:pPr>
      <w:pStyle w:val="a6"/>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B9" w:rsidRDefault="0085157D" w:rsidP="00B472B9">
    <w:pPr>
      <w:pStyle w:val="a6"/>
    </w:pPr>
    <w:r>
      <w:pict>
        <v:shapetype id="_x0000_t202" coordsize="21600,21600" o:spt="202" path="m,l,21600r21600,l21600,xe">
          <v:stroke joinstyle="miter"/>
          <v:path gradientshapeok="t" o:connecttype="rect"/>
        </v:shapetype>
        <v:shape id="文本框25" o:spid="_x0000_s2089" type="#_x0000_t202" style="position:absolute;margin-left:0;margin-top:0;width:2in;height:2in;z-index:16;mso-wrap-style:none;mso-position-horizontal:center;mso-position-horizontal-relative:margin" o:preferrelative="t" filled="f" stroked="f">
          <v:textbox style="mso-fit-shape-to-text:t" inset="0,0,0,0">
            <w:txbxContent>
              <w:p w:rsidR="00B472B9" w:rsidRDefault="0085157D">
                <w:pPr>
                  <w:snapToGrid w:val="0"/>
                  <w:rPr>
                    <w:sz w:val="18"/>
                  </w:rPr>
                </w:pPr>
                <w:r>
                  <w:rPr>
                    <w:rFonts w:hint="eastAsia"/>
                    <w:sz w:val="18"/>
                  </w:rPr>
                  <w:fldChar w:fldCharType="begin"/>
                </w:r>
                <w:r w:rsidR="00B472B9">
                  <w:rPr>
                    <w:rFonts w:hint="eastAsia"/>
                    <w:sz w:val="18"/>
                  </w:rPr>
                  <w:instrText xml:space="preserve"> PAGE  \* MERGEFORMAT </w:instrText>
                </w:r>
                <w:r>
                  <w:rPr>
                    <w:rFonts w:hint="eastAsia"/>
                    <w:sz w:val="18"/>
                  </w:rPr>
                  <w:fldChar w:fldCharType="separate"/>
                </w:r>
                <w:r w:rsidR="00E27EE1" w:rsidRPr="00E27EE1">
                  <w:rPr>
                    <w:noProof/>
                  </w:rPr>
                  <w:t>11</w:t>
                </w:r>
                <w:r>
                  <w:rPr>
                    <w:rFonts w:hint="eastAsia"/>
                    <w:sz w:val="18"/>
                  </w:rPr>
                  <w:fldChar w:fldCharType="end"/>
                </w:r>
              </w:p>
            </w:txbxContent>
          </v:textbox>
          <w10:wrap anchorx="margin"/>
        </v:shape>
      </w:pict>
    </w:r>
    <w:r w:rsidR="00B472B9">
      <w:rPr>
        <w:rFonts w:hint="eastAsia"/>
      </w:rPr>
      <w:tab/>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B9" w:rsidRDefault="0085157D" w:rsidP="00B472B9">
    <w:pPr>
      <w:pStyle w:val="a6"/>
      <w:rPr>
        <w:rStyle w:val="a9"/>
        <w:rFonts w:cs="黑体"/>
      </w:rPr>
    </w:pPr>
    <w:r>
      <w:pict>
        <v:shapetype id="_x0000_t202" coordsize="21600,21600" o:spt="202" path="m,l,21600r21600,l21600,xe">
          <v:stroke joinstyle="miter"/>
          <v:path gradientshapeok="t" o:connecttype="rect"/>
        </v:shapetype>
        <v:shape id="_x0000_s2092" type="#_x0000_t202" style="position:absolute;margin-left:0;margin-top:0;width:2in;height:2in;z-index:19;mso-wrap-style:none;mso-position-horizontal:center;mso-position-horizontal-relative:margin" o:preferrelative="t" filled="f" stroked="f">
          <v:textbox style="mso-fit-shape-to-text:t" inset="0,0,0,0">
            <w:txbxContent>
              <w:p w:rsidR="00B472B9" w:rsidRDefault="0085157D">
                <w:pPr>
                  <w:snapToGrid w:val="0"/>
                  <w:rPr>
                    <w:sz w:val="18"/>
                  </w:rPr>
                </w:pPr>
                <w:r>
                  <w:rPr>
                    <w:rFonts w:hint="eastAsia"/>
                    <w:sz w:val="18"/>
                  </w:rPr>
                  <w:fldChar w:fldCharType="begin"/>
                </w:r>
                <w:r w:rsidR="00B472B9">
                  <w:rPr>
                    <w:rFonts w:hint="eastAsia"/>
                    <w:sz w:val="18"/>
                  </w:rPr>
                  <w:instrText xml:space="preserve"> PAGE  \* MERGEFORMAT </w:instrText>
                </w:r>
                <w:r>
                  <w:rPr>
                    <w:rFonts w:hint="eastAsia"/>
                    <w:sz w:val="18"/>
                  </w:rPr>
                  <w:fldChar w:fldCharType="separate"/>
                </w:r>
                <w:r w:rsidR="00B472B9">
                  <w:t>16</w:t>
                </w:r>
                <w:r>
                  <w:rPr>
                    <w:rFonts w:hint="eastAsia"/>
                    <w:sz w:val="18"/>
                  </w:rPr>
                  <w:fldChar w:fldCharType="end"/>
                </w:r>
              </w:p>
            </w:txbxContent>
          </v:textbox>
          <w10:wrap anchorx="margin"/>
        </v:shape>
      </w:pict>
    </w:r>
  </w:p>
  <w:p w:rsidR="00B472B9" w:rsidRDefault="00B472B9" w:rsidP="00B472B9">
    <w:pPr>
      <w:pStyle w:val="a6"/>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B9" w:rsidRDefault="0085157D" w:rsidP="00B472B9">
    <w:pPr>
      <w:pStyle w:val="a6"/>
    </w:pPr>
    <w:r>
      <w:pict>
        <v:shapetype id="_x0000_t202" coordsize="21600,21600" o:spt="202" path="m,l,21600r21600,l21600,xe">
          <v:stroke joinstyle="miter"/>
          <v:path gradientshapeok="t" o:connecttype="rect"/>
        </v:shapetype>
        <v:shape id="_x0000_s2091" type="#_x0000_t202" style="position:absolute;margin-left:0;margin-top:0;width:2in;height:2in;z-index:18;mso-wrap-style:none;mso-position-horizontal:center;mso-position-horizontal-relative:margin" o:preferrelative="t" filled="f" stroked="f">
          <v:textbox style="mso-fit-shape-to-text:t" inset="0,0,0,0">
            <w:txbxContent>
              <w:p w:rsidR="00B472B9" w:rsidRDefault="0085157D">
                <w:pPr>
                  <w:snapToGrid w:val="0"/>
                  <w:rPr>
                    <w:sz w:val="18"/>
                  </w:rPr>
                </w:pPr>
                <w:r>
                  <w:rPr>
                    <w:rFonts w:hint="eastAsia"/>
                    <w:sz w:val="18"/>
                  </w:rPr>
                  <w:fldChar w:fldCharType="begin"/>
                </w:r>
                <w:r w:rsidR="00B472B9">
                  <w:rPr>
                    <w:rFonts w:hint="eastAsia"/>
                    <w:sz w:val="18"/>
                  </w:rPr>
                  <w:instrText xml:space="preserve"> PAGE  \* MERGEFORMAT </w:instrText>
                </w:r>
                <w:r>
                  <w:rPr>
                    <w:rFonts w:hint="eastAsia"/>
                    <w:sz w:val="18"/>
                  </w:rPr>
                  <w:fldChar w:fldCharType="separate"/>
                </w:r>
                <w:r w:rsidR="00E27EE1" w:rsidRPr="00E27EE1">
                  <w:rPr>
                    <w:noProof/>
                  </w:rPr>
                  <w:t>15</w:t>
                </w:r>
                <w:r>
                  <w:rPr>
                    <w:rFonts w:hint="eastAsia"/>
                    <w:sz w:val="18"/>
                  </w:rPr>
                  <w:fldChar w:fldCharType="end"/>
                </w:r>
              </w:p>
            </w:txbxContent>
          </v:textbox>
          <w10:wrap anchorx="margin"/>
        </v:shape>
      </w:pict>
    </w:r>
    <w:r w:rsidR="00B472B9">
      <w:rPr>
        <w:rFonts w:hint="eastAsia"/>
      </w:rPr>
      <w:tab/>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4F" w:rsidRDefault="0085157D" w:rsidP="00B472B9">
    <w:pPr>
      <w:pStyle w:val="a6"/>
      <w:rPr>
        <w:rStyle w:val="a9"/>
        <w:rFonts w:cs="黑体"/>
      </w:rPr>
    </w:pPr>
    <w:r>
      <w:pict>
        <v:shapetype id="_x0000_t202" coordsize="21600,21600" o:spt="202" path="m,l,21600r21600,l21600,xe">
          <v:stroke joinstyle="miter"/>
          <v:path gradientshapeok="t" o:connecttype="rect"/>
        </v:shapetype>
        <v:shape id="文本框26" o:spid="_x0000_s2051" type="#_x0000_t202" style="position:absolute;margin-left:0;margin-top:0;width:2in;height:2in;z-index:4;mso-wrap-style:none;mso-position-horizontal:center;mso-position-horizontal-relative:margin" o:preferrelative="t" filled="f" stroked="f">
          <v:textbox style="mso-fit-shape-to-text:t" inset="0,0,0,0">
            <w:txbxContent>
              <w:p w:rsidR="0057774F" w:rsidRDefault="0085157D">
                <w:pPr>
                  <w:snapToGrid w:val="0"/>
                  <w:rPr>
                    <w:sz w:val="18"/>
                  </w:rPr>
                </w:pPr>
                <w:r>
                  <w:rPr>
                    <w:rFonts w:hint="eastAsia"/>
                    <w:sz w:val="18"/>
                  </w:rPr>
                  <w:fldChar w:fldCharType="begin"/>
                </w:r>
                <w:r w:rsidR="009A529F">
                  <w:rPr>
                    <w:rFonts w:hint="eastAsia"/>
                    <w:sz w:val="18"/>
                  </w:rPr>
                  <w:instrText xml:space="preserve"> PAGE  \* MERGEFORMAT </w:instrText>
                </w:r>
                <w:r>
                  <w:rPr>
                    <w:rFonts w:hint="eastAsia"/>
                    <w:sz w:val="18"/>
                  </w:rPr>
                  <w:fldChar w:fldCharType="separate"/>
                </w:r>
                <w:r w:rsidR="00E27EE1" w:rsidRPr="00E27EE1">
                  <w:rPr>
                    <w:noProof/>
                  </w:rPr>
                  <w:t>18</w:t>
                </w:r>
                <w:r>
                  <w:rPr>
                    <w:rFonts w:hint="eastAsia"/>
                    <w:sz w:val="18"/>
                  </w:rPr>
                  <w:fldChar w:fldCharType="end"/>
                </w:r>
              </w:p>
            </w:txbxContent>
          </v:textbox>
          <w10:wrap anchorx="margin"/>
        </v:shape>
      </w:pict>
    </w:r>
  </w:p>
  <w:p w:rsidR="0057774F" w:rsidRDefault="0057774F" w:rsidP="00B472B9">
    <w:pPr>
      <w:pStyle w:val="a6"/>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4F" w:rsidRDefault="0085157D" w:rsidP="00B472B9">
    <w:pPr>
      <w:pStyle w:val="a6"/>
    </w:pPr>
    <w:r>
      <w:pict>
        <v:shapetype id="_x0000_t202" coordsize="21600,21600" o:spt="202" path="m,l,21600r21600,l21600,xe">
          <v:stroke joinstyle="miter"/>
          <v:path gradientshapeok="t" o:connecttype="rect"/>
        </v:shapetype>
        <v:shape id="文本框27" o:spid="_x0000_s2052" type="#_x0000_t202" style="position:absolute;margin-left:0;margin-top:0;width:2in;height:2in;z-index:5;mso-wrap-style:none;mso-position-horizontal:center;mso-position-horizontal-relative:margin" o:preferrelative="t" filled="f" stroked="f">
          <v:textbox style="mso-fit-shape-to-text:t" inset="0,0,0,0">
            <w:txbxContent>
              <w:p w:rsidR="0057774F" w:rsidRDefault="0085157D">
                <w:pPr>
                  <w:snapToGrid w:val="0"/>
                  <w:rPr>
                    <w:sz w:val="18"/>
                  </w:rPr>
                </w:pPr>
                <w:r>
                  <w:rPr>
                    <w:rFonts w:hint="eastAsia"/>
                    <w:sz w:val="18"/>
                  </w:rPr>
                  <w:fldChar w:fldCharType="begin"/>
                </w:r>
                <w:r w:rsidR="009A529F">
                  <w:rPr>
                    <w:rFonts w:hint="eastAsia"/>
                    <w:sz w:val="18"/>
                  </w:rPr>
                  <w:instrText xml:space="preserve"> PAGE  \* MERGEFORMAT </w:instrText>
                </w:r>
                <w:r>
                  <w:rPr>
                    <w:rFonts w:hint="eastAsia"/>
                    <w:sz w:val="18"/>
                  </w:rPr>
                  <w:fldChar w:fldCharType="separate"/>
                </w:r>
                <w:r w:rsidR="00B472B9" w:rsidRPr="00B472B9">
                  <w:rPr>
                    <w:noProof/>
                  </w:rPr>
                  <w:t>17</w:t>
                </w:r>
                <w:r>
                  <w:rPr>
                    <w:rFonts w:hint="eastAsia"/>
                    <w:sz w:val="18"/>
                  </w:rPr>
                  <w:fldChar w:fldCharType="end"/>
                </w:r>
              </w:p>
            </w:txbxContent>
          </v:textbox>
          <w10:wrap anchorx="margin"/>
        </v:shape>
      </w:pict>
    </w:r>
    <w:r w:rsidR="009A529F">
      <w:rPr>
        <w:rFonts w:hint="eastAsia"/>
      </w:rPr>
      <w:tab/>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4F" w:rsidRDefault="0085157D" w:rsidP="00B472B9">
    <w:pPr>
      <w:pStyle w:val="a6"/>
      <w:rPr>
        <w:rStyle w:val="a9"/>
        <w:rFonts w:cs="黑体"/>
      </w:rPr>
    </w:pPr>
    <w:r>
      <w:pict>
        <v:shapetype id="_x0000_t202" coordsize="21600,21600" o:spt="202" path="m,l,21600r21600,l21600,xe">
          <v:stroke joinstyle="miter"/>
          <v:path gradientshapeok="t" o:connecttype="rect"/>
        </v:shapetype>
        <v:shape id="文本框28" o:spid="_x0000_s2049" type="#_x0000_t202" style="position:absolute;margin-left:0;margin-top:0;width:2in;height:2in;z-index:6;mso-wrap-style:none;mso-position-horizontal:center;mso-position-horizontal-relative:margin" o:preferrelative="t" filled="f" stroked="f">
          <v:textbox style="mso-fit-shape-to-text:t" inset="0,0,0,0">
            <w:txbxContent>
              <w:p w:rsidR="0057774F" w:rsidRDefault="0085157D">
                <w:pPr>
                  <w:snapToGrid w:val="0"/>
                  <w:rPr>
                    <w:sz w:val="18"/>
                  </w:rPr>
                </w:pPr>
                <w:r>
                  <w:rPr>
                    <w:rFonts w:hint="eastAsia"/>
                    <w:sz w:val="18"/>
                  </w:rPr>
                  <w:fldChar w:fldCharType="begin"/>
                </w:r>
                <w:r w:rsidR="009A529F">
                  <w:rPr>
                    <w:rFonts w:hint="eastAsia"/>
                    <w:sz w:val="18"/>
                  </w:rPr>
                  <w:instrText xml:space="preserve"> PAGE  \* MERGEFORMAT </w:instrText>
                </w:r>
                <w:r>
                  <w:rPr>
                    <w:rFonts w:hint="eastAsia"/>
                    <w:sz w:val="18"/>
                  </w:rPr>
                  <w:fldChar w:fldCharType="separate"/>
                </w:r>
                <w:r w:rsidR="00E27EE1" w:rsidRPr="00E27EE1">
                  <w:rPr>
                    <w:noProof/>
                  </w:rPr>
                  <w:t>26</w:t>
                </w:r>
                <w:r>
                  <w:rPr>
                    <w:rFonts w:hint="eastAsia"/>
                    <w:sz w:val="18"/>
                  </w:rPr>
                  <w:fldChar w:fldCharType="end"/>
                </w:r>
              </w:p>
            </w:txbxContent>
          </v:textbox>
          <w10:wrap anchorx="margin"/>
        </v:shape>
      </w:pict>
    </w:r>
  </w:p>
  <w:p w:rsidR="0057774F" w:rsidRDefault="0057774F" w:rsidP="00B472B9">
    <w:pPr>
      <w:pStyle w:val="a6"/>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4F" w:rsidRDefault="0085157D" w:rsidP="00B472B9">
    <w:pPr>
      <w:pStyle w:val="a6"/>
    </w:pPr>
    <w:r>
      <w:pict>
        <v:shapetype id="_x0000_t202" coordsize="21600,21600" o:spt="202" path="m,l,21600r21600,l21600,xe">
          <v:stroke joinstyle="miter"/>
          <v:path gradientshapeok="t" o:connecttype="rect"/>
        </v:shapetype>
        <v:shape id="文本框29" o:spid="_x0000_s2050" type="#_x0000_t202" style="position:absolute;margin-left:0;margin-top:0;width:2in;height:2in;z-index:7;mso-wrap-style:none;mso-position-horizontal:center;mso-position-horizontal-relative:margin" o:preferrelative="t" filled="f" stroked="f">
          <v:textbox style="mso-fit-shape-to-text:t" inset="0,0,0,0">
            <w:txbxContent>
              <w:p w:rsidR="0057774F" w:rsidRDefault="0085157D">
                <w:pPr>
                  <w:snapToGrid w:val="0"/>
                  <w:rPr>
                    <w:sz w:val="18"/>
                  </w:rPr>
                </w:pPr>
                <w:r>
                  <w:rPr>
                    <w:rFonts w:hint="eastAsia"/>
                    <w:sz w:val="18"/>
                  </w:rPr>
                  <w:fldChar w:fldCharType="begin"/>
                </w:r>
                <w:r w:rsidR="009A529F">
                  <w:rPr>
                    <w:rFonts w:hint="eastAsia"/>
                    <w:sz w:val="18"/>
                  </w:rPr>
                  <w:instrText xml:space="preserve"> PAGE  \* MERGEFORMAT </w:instrText>
                </w:r>
                <w:r>
                  <w:rPr>
                    <w:rFonts w:hint="eastAsia"/>
                    <w:sz w:val="18"/>
                  </w:rPr>
                  <w:fldChar w:fldCharType="separate"/>
                </w:r>
                <w:r w:rsidR="00E27EE1" w:rsidRPr="00E27EE1">
                  <w:rPr>
                    <w:noProof/>
                  </w:rPr>
                  <w:t>25</w:t>
                </w:r>
                <w:r>
                  <w:rPr>
                    <w:rFonts w:hint="eastAsia"/>
                    <w:sz w:val="18"/>
                  </w:rPr>
                  <w:fldChar w:fldCharType="end"/>
                </w:r>
              </w:p>
            </w:txbxContent>
          </v:textbox>
          <w10:wrap anchorx="margin"/>
        </v:shape>
      </w:pict>
    </w:r>
    <w:r w:rsidR="009A529F">
      <w:rPr>
        <w:rFonts w:hint="eastAsia"/>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4F" w:rsidRDefault="0085157D" w:rsidP="00B472B9">
    <w:pPr>
      <w:pStyle w:val="a6"/>
    </w:pPr>
    <w:r>
      <w:pict>
        <v:shapetype id="_x0000_t202" coordsize="21600,21600" o:spt="202" path="m,l,21600r21600,l21600,xe">
          <v:stroke joinstyle="miter"/>
          <v:path gradientshapeok="t" o:connecttype="rect"/>
        </v:shapetype>
        <v:shape id="文本框1" o:spid="_x0000_s2064" type="#_x0000_t202" style="position:absolute;margin-left:0;margin-top:0;width:2in;height:2in;z-index:1;mso-wrap-style:none;mso-position-horizontal:center;mso-position-horizontal-relative:margin" o:preferrelative="t" filled="f" stroked="f">
          <v:textbox style="mso-fit-shape-to-text:t" inset="0,0,0,0">
            <w:txbxContent>
              <w:p w:rsidR="0057774F" w:rsidRDefault="0085157D">
                <w:pPr>
                  <w:snapToGrid w:val="0"/>
                  <w:rPr>
                    <w:sz w:val="18"/>
                  </w:rPr>
                </w:pPr>
                <w:r>
                  <w:rPr>
                    <w:rFonts w:hint="eastAsia"/>
                    <w:sz w:val="18"/>
                  </w:rPr>
                  <w:fldChar w:fldCharType="begin"/>
                </w:r>
                <w:r w:rsidR="009A529F">
                  <w:rPr>
                    <w:rFonts w:hint="eastAsia"/>
                    <w:sz w:val="18"/>
                  </w:rPr>
                  <w:instrText xml:space="preserve"> PAGE  \* MERGEFORMAT </w:instrText>
                </w:r>
                <w:r>
                  <w:rPr>
                    <w:rFonts w:hint="eastAsia"/>
                    <w:sz w:val="18"/>
                  </w:rPr>
                  <w:fldChar w:fldCharType="separate"/>
                </w:r>
                <w:r w:rsidR="009F7DF5" w:rsidRPr="009F7DF5">
                  <w:rPr>
                    <w:noProof/>
                  </w:rPr>
                  <w:t>2</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4F" w:rsidRDefault="0085157D" w:rsidP="00B472B9">
    <w:pPr>
      <w:pStyle w:val="a6"/>
    </w:pPr>
    <w:r>
      <w:pict>
        <v:shapetype id="_x0000_t202" coordsize="21600,21600" o:spt="202" path="m,l,21600r21600,l21600,xe">
          <v:stroke joinstyle="miter"/>
          <v:path gradientshapeok="t" o:connecttype="rect"/>
        </v:shapetype>
        <v:shape id="文本框2" o:spid="_x0000_s2065" type="#_x0000_t202" style="position:absolute;margin-left:0;margin-top:0;width:2in;height:2in;z-index:2;mso-wrap-style:none;mso-position-horizontal:center;mso-position-horizontal-relative:margin" o:preferrelative="t" filled="f" stroked="f">
          <v:textbox style="mso-fit-shape-to-text:t" inset="0,0,0,0">
            <w:txbxContent>
              <w:p w:rsidR="0057774F" w:rsidRDefault="0057774F">
                <w:pPr>
                  <w:snapToGrid w:val="0"/>
                  <w:rPr>
                    <w:sz w:val="18"/>
                  </w:rPr>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4F" w:rsidRDefault="0085157D" w:rsidP="00B472B9">
    <w:pPr>
      <w:pStyle w:val="a6"/>
    </w:pPr>
    <w:r>
      <w:pict>
        <v:shapetype id="_x0000_t202" coordsize="21600,21600" o:spt="202" path="m,l,21600r21600,l21600,xe">
          <v:stroke joinstyle="miter"/>
          <v:path gradientshapeok="t" o:connecttype="rect"/>
        </v:shapetype>
        <v:shape id="文本框3" o:spid="_x0000_s2063" type="#_x0000_t202" style="position:absolute;margin-left:0;margin-top:0;width:2in;height:2in;z-index:3;mso-wrap-style:none;mso-position-horizontal:center;mso-position-horizontal-relative:margin" o:preferrelative="t" filled="f" stroked="f">
          <v:textbox style="mso-fit-shape-to-text:t" inset="0,0,0,0">
            <w:txbxContent>
              <w:p w:rsidR="0057774F" w:rsidRDefault="0057774F">
                <w:pPr>
                  <w:snapToGrid w:val="0"/>
                  <w:rPr>
                    <w:sz w:val="18"/>
                  </w:rPr>
                </w:pPr>
              </w:p>
            </w:txbxContent>
          </v:textbox>
          <w10:wrap anchorx="margin"/>
        </v:shape>
      </w:pict>
    </w:r>
    <w:r w:rsidR="009A529F">
      <w:rPr>
        <w:rStyle w:val="a9"/>
        <w:rFonts w:cs="黑体" w:hint="eastAsia"/>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B9" w:rsidRDefault="0085157D">
    <w:pPr>
      <w:pStyle w:val="a6"/>
      <w:tabs>
        <w:tab w:val="clear" w:pos="4153"/>
        <w:tab w:val="center" w:pos="4156"/>
      </w:tabs>
    </w:pPr>
    <w:r>
      <w:pict>
        <v:shapetype id="_x0000_t202" coordsize="21600,21600" o:spt="202" path="m,l,21600r21600,l21600,xe">
          <v:stroke joinstyle="miter"/>
          <v:path gradientshapeok="t" o:connecttype="rect"/>
        </v:shapetype>
        <v:shape id="文本框30" o:spid="_x0000_s2083" type="#_x0000_t202" style="position:absolute;margin-left:0;margin-top:0;width:2in;height:2in;z-index:10;mso-wrap-style:none;mso-position-horizontal:center;mso-position-horizontal-relative:margin" o:preferrelative="t" filled="f" stroked="f">
          <v:textbox style="mso-next-textbox:#文本框30;mso-fit-shape-to-text:t" inset="0,0,0,0">
            <w:txbxContent>
              <w:p w:rsidR="00B472B9" w:rsidRDefault="0085157D">
                <w:pPr>
                  <w:snapToGrid w:val="0"/>
                  <w:rPr>
                    <w:sz w:val="18"/>
                  </w:rPr>
                </w:pPr>
                <w:r>
                  <w:rPr>
                    <w:rFonts w:hint="eastAsia"/>
                    <w:sz w:val="18"/>
                  </w:rPr>
                  <w:fldChar w:fldCharType="begin"/>
                </w:r>
                <w:r w:rsidR="00B472B9">
                  <w:rPr>
                    <w:rFonts w:hint="eastAsia"/>
                    <w:sz w:val="18"/>
                  </w:rPr>
                  <w:instrText xml:space="preserve"> PAGE  \* MERGEFORMAT </w:instrText>
                </w:r>
                <w:r>
                  <w:rPr>
                    <w:rFonts w:hint="eastAsia"/>
                    <w:sz w:val="18"/>
                  </w:rPr>
                  <w:fldChar w:fldCharType="separate"/>
                </w:r>
                <w:r w:rsidR="00E27EE1">
                  <w:rPr>
                    <w:noProof/>
                    <w:sz w:val="18"/>
                  </w:rPr>
                  <w:t>6</w:t>
                </w:r>
                <w:r>
                  <w:rPr>
                    <w:rFonts w:hint="eastAsia"/>
                    <w:sz w:val="18"/>
                  </w:rPr>
                  <w:fldChar w:fldCharType="end"/>
                </w:r>
              </w:p>
            </w:txbxContent>
          </v:textbox>
          <w10:wrap anchorx="margin"/>
        </v:shape>
      </w:pict>
    </w:r>
    <w:r>
      <w:pict>
        <v:shape id="_x0000_s2084" type="#_x0000_t202" style="position:absolute;margin-left:0;margin-top:0;width:2in;height:2in;z-index:11;mso-wrap-style:none;mso-position-horizontal:center;mso-position-horizontal-relative:margin" o:preferrelative="t" filled="f" stroked="f">
          <v:textbox style="mso-next-textbox:#_x0000_s2084;mso-fit-shape-to-text:t" inset="0,0,0,0">
            <w:txbxContent>
              <w:p w:rsidR="00B472B9" w:rsidRDefault="00B472B9">
                <w:pPr>
                  <w:snapToGrid w:val="0"/>
                  <w:rPr>
                    <w:sz w:val="18"/>
                  </w:rPr>
                </w:pPr>
              </w:p>
            </w:txbxContent>
          </v:textbox>
          <w10:wrap anchorx="margin"/>
        </v:shape>
      </w:pict>
    </w:r>
    <w:r w:rsidR="00B472B9">
      <w:rPr>
        <w:rStyle w:val="a9"/>
        <w:rFonts w:cs="黑体" w:hint="eastAsia"/>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B9" w:rsidRDefault="0085157D" w:rsidP="00B472B9">
    <w:pPr>
      <w:pStyle w:val="a6"/>
    </w:pPr>
    <w:r>
      <w:pict>
        <v:shapetype id="_x0000_t202" coordsize="21600,21600" o:spt="202" path="m,l,21600r21600,l21600,xe">
          <v:stroke joinstyle="miter"/>
          <v:path gradientshapeok="t" o:connecttype="rect"/>
        </v:shapetype>
        <v:shape id="文本框31" o:spid="_x0000_s2081" type="#_x0000_t202" style="position:absolute;margin-left:0;margin-top:0;width:2in;height:2in;z-index:8;mso-wrap-style:none;mso-position-horizontal:center;mso-position-horizontal-relative:margin" o:preferrelative="t" filled="f" stroked="f">
          <v:textbox style="mso-next-textbox:#文本框31;mso-fit-shape-to-text:t" inset="0,0,0,0">
            <w:txbxContent>
              <w:p w:rsidR="00B472B9" w:rsidRDefault="0085157D">
                <w:pPr>
                  <w:snapToGrid w:val="0"/>
                  <w:rPr>
                    <w:sz w:val="18"/>
                  </w:rPr>
                </w:pPr>
                <w:r>
                  <w:rPr>
                    <w:rFonts w:hint="eastAsia"/>
                    <w:sz w:val="18"/>
                  </w:rPr>
                  <w:fldChar w:fldCharType="begin"/>
                </w:r>
                <w:r w:rsidR="00B472B9">
                  <w:rPr>
                    <w:rFonts w:hint="eastAsia"/>
                    <w:sz w:val="18"/>
                  </w:rPr>
                  <w:instrText xml:space="preserve"> PAGE  \* MERGEFORMAT </w:instrText>
                </w:r>
                <w:r>
                  <w:rPr>
                    <w:rFonts w:hint="eastAsia"/>
                    <w:sz w:val="18"/>
                  </w:rPr>
                  <w:fldChar w:fldCharType="separate"/>
                </w:r>
                <w:r w:rsidR="00E27EE1">
                  <w:rPr>
                    <w:noProof/>
                    <w:sz w:val="18"/>
                  </w:rPr>
                  <w:t>1</w:t>
                </w:r>
                <w:r>
                  <w:rPr>
                    <w:rFonts w:hint="eastAsia"/>
                    <w:sz w:val="18"/>
                  </w:rPr>
                  <w:fldChar w:fldCharType="end"/>
                </w:r>
              </w:p>
            </w:txbxContent>
          </v:textbox>
          <w10:wrap anchorx="margin"/>
        </v:shape>
      </w:pict>
    </w:r>
    <w:r>
      <w:pict>
        <v:shape id="_x0000_s2082" type="#_x0000_t202" style="position:absolute;margin-left:0;margin-top:0;width:2in;height:2in;z-index:9;mso-wrap-style:none;mso-position-horizontal:center;mso-position-horizontal-relative:margin" o:preferrelative="t" filled="f" stroked="f">
          <v:textbox style="mso-next-textbox:#_x0000_s2082;mso-fit-shape-to-text:t" inset="0,0,0,0">
            <w:txbxContent>
              <w:p w:rsidR="00B472B9" w:rsidRPr="004B3AF8" w:rsidRDefault="00B472B9">
                <w:pPr>
                  <w:snapToGrid w:val="0"/>
                  <w:rPr>
                    <w:sz w:val="20"/>
                  </w:rPr>
                </w:pP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B9" w:rsidRDefault="0085157D" w:rsidP="00B472B9">
    <w:pPr>
      <w:pStyle w:val="a6"/>
      <w:rPr>
        <w:rStyle w:val="a9"/>
        <w:rFonts w:cs="黑体"/>
      </w:rPr>
    </w:pPr>
    <w:r>
      <w:pict>
        <v:shapetype id="_x0000_t202" coordsize="21600,21600" o:spt="202" path="m,l,21600r21600,l21600,xe">
          <v:stroke joinstyle="miter"/>
          <v:path gradientshapeok="t" o:connecttype="rect"/>
        </v:shapetype>
        <v:shape id="文本框20" o:spid="_x0000_s2086" type="#_x0000_t202" style="position:absolute;margin-left:0;margin-top:0;width:2in;height:2in;z-index:13;mso-wrap-style:none;mso-position-horizontal:center;mso-position-horizontal-relative:margin" o:preferrelative="t" filled="f" stroked="f">
          <v:textbox style="mso-fit-shape-to-text:t" inset="0,0,0,0">
            <w:txbxContent>
              <w:p w:rsidR="00B472B9" w:rsidRDefault="0085157D">
                <w:pPr>
                  <w:snapToGrid w:val="0"/>
                  <w:rPr>
                    <w:sz w:val="18"/>
                  </w:rPr>
                </w:pPr>
                <w:r>
                  <w:rPr>
                    <w:rFonts w:hint="eastAsia"/>
                    <w:sz w:val="18"/>
                  </w:rPr>
                  <w:fldChar w:fldCharType="begin"/>
                </w:r>
                <w:r w:rsidR="00B472B9">
                  <w:rPr>
                    <w:rFonts w:hint="eastAsia"/>
                    <w:sz w:val="18"/>
                  </w:rPr>
                  <w:instrText xml:space="preserve"> PAGE  \* MERGEFORMAT </w:instrText>
                </w:r>
                <w:r>
                  <w:rPr>
                    <w:rFonts w:hint="eastAsia"/>
                    <w:sz w:val="18"/>
                  </w:rPr>
                  <w:fldChar w:fldCharType="separate"/>
                </w:r>
                <w:r w:rsidR="00E27EE1" w:rsidRPr="00E27EE1">
                  <w:rPr>
                    <w:noProof/>
                  </w:rPr>
                  <w:t>7</w:t>
                </w:r>
                <w:r>
                  <w:rPr>
                    <w:rFonts w:hint="eastAsia"/>
                    <w:sz w:val="18"/>
                  </w:rPr>
                  <w:fldChar w:fldCharType="end"/>
                </w:r>
              </w:p>
            </w:txbxContent>
          </v:textbox>
          <w10:wrap anchorx="margin"/>
        </v:shape>
      </w:pict>
    </w:r>
  </w:p>
  <w:p w:rsidR="00B472B9" w:rsidRDefault="00B472B9" w:rsidP="00B472B9">
    <w:pPr>
      <w:pStyle w:val="a6"/>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B9" w:rsidRDefault="0085157D" w:rsidP="00B472B9">
    <w:pPr>
      <w:pStyle w:val="a6"/>
    </w:pPr>
    <w:r>
      <w:pict>
        <v:shapetype id="_x0000_t202" coordsize="21600,21600" o:spt="202" path="m,l,21600r21600,l21600,xe">
          <v:stroke joinstyle="miter"/>
          <v:path gradientshapeok="t" o:connecttype="rect"/>
        </v:shapetype>
        <v:shape id="文本框21" o:spid="_x0000_s2085" type="#_x0000_t202" style="position:absolute;margin-left:0;margin-top:0;width:2in;height:2in;z-index:12;mso-wrap-style:none;mso-position-horizontal:center;mso-position-horizontal-relative:margin" o:preferrelative="t" filled="f" stroked="f">
          <v:textbox style="mso-fit-shape-to-text:t" inset="0,0,0,0">
            <w:txbxContent>
              <w:p w:rsidR="00B472B9" w:rsidRDefault="0085157D">
                <w:pPr>
                  <w:snapToGrid w:val="0"/>
                  <w:rPr>
                    <w:sz w:val="18"/>
                  </w:rPr>
                </w:pPr>
                <w:r>
                  <w:rPr>
                    <w:rFonts w:hint="eastAsia"/>
                    <w:sz w:val="18"/>
                  </w:rPr>
                  <w:fldChar w:fldCharType="begin"/>
                </w:r>
                <w:r w:rsidR="00B472B9">
                  <w:rPr>
                    <w:rFonts w:hint="eastAsia"/>
                    <w:sz w:val="18"/>
                  </w:rPr>
                  <w:instrText xml:space="preserve"> PAGE  \* MERGEFORMAT </w:instrText>
                </w:r>
                <w:r>
                  <w:rPr>
                    <w:rFonts w:hint="eastAsia"/>
                    <w:sz w:val="18"/>
                  </w:rPr>
                  <w:fldChar w:fldCharType="separate"/>
                </w:r>
                <w:r w:rsidR="009F7DF5" w:rsidRPr="009F7DF5">
                  <w:rPr>
                    <w:noProof/>
                  </w:rPr>
                  <w:t>7</w:t>
                </w:r>
                <w:r>
                  <w:rPr>
                    <w:rFonts w:hint="eastAsia"/>
                    <w:sz w:val="18"/>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B9" w:rsidRDefault="0085157D" w:rsidP="00B472B9">
    <w:pPr>
      <w:pStyle w:val="a6"/>
      <w:rPr>
        <w:rStyle w:val="a9"/>
        <w:rFonts w:cs="黑体"/>
      </w:rPr>
    </w:pPr>
    <w:r>
      <w:pict>
        <v:shapetype id="_x0000_t202" coordsize="21600,21600" o:spt="202" path="m,l,21600r21600,l21600,xe">
          <v:stroke joinstyle="miter"/>
          <v:path gradientshapeok="t" o:connecttype="rect"/>
        </v:shapetype>
        <v:shape id="文本框22" o:spid="_x0000_s2088" type="#_x0000_t202" style="position:absolute;margin-left:0;margin-top:0;width:2in;height:2in;z-index:15;mso-wrap-style:none;mso-position-horizontal:center;mso-position-horizontal-relative:margin" o:preferrelative="t" filled="f" stroked="f">
          <v:textbox style="mso-fit-shape-to-text:t" inset="0,0,0,0">
            <w:txbxContent>
              <w:p w:rsidR="00B472B9" w:rsidRDefault="0085157D">
                <w:pPr>
                  <w:snapToGrid w:val="0"/>
                  <w:rPr>
                    <w:sz w:val="18"/>
                  </w:rPr>
                </w:pPr>
                <w:r>
                  <w:rPr>
                    <w:rFonts w:hint="eastAsia"/>
                    <w:sz w:val="18"/>
                  </w:rPr>
                  <w:fldChar w:fldCharType="begin"/>
                </w:r>
                <w:r w:rsidR="00B472B9">
                  <w:rPr>
                    <w:rFonts w:hint="eastAsia"/>
                    <w:sz w:val="18"/>
                  </w:rPr>
                  <w:instrText xml:space="preserve"> PAGE  \* MERGEFORMAT </w:instrText>
                </w:r>
                <w:r>
                  <w:rPr>
                    <w:rFonts w:hint="eastAsia"/>
                    <w:sz w:val="18"/>
                  </w:rPr>
                  <w:fldChar w:fldCharType="separate"/>
                </w:r>
                <w:r w:rsidR="00E27EE1" w:rsidRPr="00E27EE1">
                  <w:rPr>
                    <w:noProof/>
                  </w:rPr>
                  <w:t>10</w:t>
                </w:r>
                <w:r>
                  <w:rPr>
                    <w:rFonts w:hint="eastAsia"/>
                    <w:sz w:val="18"/>
                  </w:rPr>
                  <w:fldChar w:fldCharType="end"/>
                </w:r>
              </w:p>
            </w:txbxContent>
          </v:textbox>
          <w10:wrap anchorx="margin"/>
        </v:shape>
      </w:pict>
    </w:r>
  </w:p>
  <w:p w:rsidR="00B472B9" w:rsidRDefault="00B472B9" w:rsidP="00B472B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72A" w:rsidRDefault="0034672A" w:rsidP="0057774F">
      <w:pPr>
        <w:spacing w:line="240" w:lineRule="auto"/>
      </w:pPr>
      <w:r>
        <w:separator/>
      </w:r>
    </w:p>
  </w:footnote>
  <w:footnote w:type="continuationSeparator" w:id="1">
    <w:p w:rsidR="0034672A" w:rsidRDefault="0034672A" w:rsidP="0057774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4F" w:rsidRDefault="0057774F">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4F" w:rsidRDefault="0057774F">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319"/>
  <w:displayHorizontalDrawingGridEvery w:val="2"/>
  <w:characterSpacingControl w:val="compressPunctuation"/>
  <w:noLineBreaksAfter w:lang="zh-CN" w:val="$([{£¥·‘“〈《「『【〔〖〝﹙﹛﹝＄（．［｛￡￥"/>
  <w:noLineBreaksBefore w:lang="zh-CN" w:val="!%),.:;&gt;?]}¢¨°·ˇˉ―‖’”…‰′″›℃∶、。〃〉》」』】〕〗〞︶︺︾﹀﹄﹚﹜﹞！＂％＇），．：；？］｀｜｝～￠"/>
  <w:hdrShapeDefaults>
    <o:shapedefaults v:ext="edit" spidmax="1536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774F"/>
    <w:rsid w:val="00040EB1"/>
    <w:rsid w:val="00142041"/>
    <w:rsid w:val="00210011"/>
    <w:rsid w:val="002471C2"/>
    <w:rsid w:val="0034672A"/>
    <w:rsid w:val="004B3AF8"/>
    <w:rsid w:val="0052564B"/>
    <w:rsid w:val="0057774F"/>
    <w:rsid w:val="005D42AA"/>
    <w:rsid w:val="00621DFE"/>
    <w:rsid w:val="007A1829"/>
    <w:rsid w:val="007D7591"/>
    <w:rsid w:val="0085157D"/>
    <w:rsid w:val="009206A3"/>
    <w:rsid w:val="0093329D"/>
    <w:rsid w:val="009A529F"/>
    <w:rsid w:val="009F7DF5"/>
    <w:rsid w:val="00B472B9"/>
    <w:rsid w:val="00E27EE1"/>
    <w:rsid w:val="00E322C0"/>
    <w:rsid w:val="00EA27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uiPriority="99"/>
    <w:lsdException w:name="footer" w:uiPriority="99"/>
    <w:lsdException w:name="caption" w:locked="1" w:semiHidden="1" w:uiPriority="35" w:unhideWhenUsed="1" w:qFormat="1"/>
    <w:lsdException w:name="page number" w:uiPriority="99"/>
    <w:lsdException w:name="Title" w:locked="1" w:uiPriority="10" w:qFormat="1"/>
    <w:lsdException w:name="Default Paragraph Font" w:semiHidden="1" w:uiPriority="99"/>
    <w:lsdException w:name="Body Text" w:uiPriority="99"/>
    <w:lsdException w:name="Body Text Indent" w:uiPriority="99"/>
    <w:lsdException w:name="Subtitle" w:locked="1" w:uiPriority="11" w:qFormat="1"/>
    <w:lsdException w:name="Strong" w:locked="1" w:uiPriority="22" w:qFormat="1"/>
    <w:lsdException w:name="Emphasis" w:locked="1"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57774F"/>
    <w:pPr>
      <w:widowControl w:val="0"/>
      <w:spacing w:line="276" w:lineRule="auto"/>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rsid w:val="0057774F"/>
    <w:pPr>
      <w:spacing w:after="120"/>
      <w:ind w:leftChars="200" w:left="200" w:firstLine="420"/>
    </w:pPr>
  </w:style>
  <w:style w:type="paragraph" w:styleId="a3">
    <w:name w:val="Body Text Indent"/>
    <w:basedOn w:val="a"/>
    <w:link w:val="Char"/>
    <w:uiPriority w:val="99"/>
    <w:rsid w:val="0057774F"/>
    <w:pPr>
      <w:ind w:firstLineChars="200" w:firstLine="544"/>
    </w:pPr>
    <w:rPr>
      <w:rFonts w:ascii="仿宋_GB2312" w:eastAsia="仿宋_GB2312"/>
      <w:sz w:val="32"/>
      <w:szCs w:val="20"/>
    </w:rPr>
  </w:style>
  <w:style w:type="paragraph" w:styleId="a4">
    <w:name w:val="Body Text"/>
    <w:basedOn w:val="a"/>
    <w:link w:val="Char0"/>
    <w:uiPriority w:val="99"/>
    <w:rsid w:val="0057774F"/>
    <w:pPr>
      <w:autoSpaceDE w:val="0"/>
      <w:autoSpaceDN w:val="0"/>
      <w:spacing w:line="240" w:lineRule="auto"/>
      <w:jc w:val="left"/>
    </w:pPr>
    <w:rPr>
      <w:rFonts w:ascii="Times New Roman" w:hAnsi="Times New Roman" w:cs="Times New Roman"/>
      <w:kern w:val="0"/>
      <w:sz w:val="20"/>
      <w:szCs w:val="20"/>
      <w:lang w:eastAsia="en-US"/>
    </w:rPr>
  </w:style>
  <w:style w:type="paragraph" w:styleId="a5">
    <w:name w:val="Balloon Text"/>
    <w:basedOn w:val="a"/>
    <w:link w:val="Char1"/>
    <w:uiPriority w:val="99"/>
    <w:rsid w:val="0057774F"/>
    <w:pPr>
      <w:spacing w:line="240" w:lineRule="auto"/>
    </w:pPr>
    <w:rPr>
      <w:sz w:val="18"/>
      <w:szCs w:val="18"/>
    </w:rPr>
  </w:style>
  <w:style w:type="paragraph" w:styleId="a6">
    <w:name w:val="footer"/>
    <w:basedOn w:val="a"/>
    <w:link w:val="Char2"/>
    <w:uiPriority w:val="99"/>
    <w:rsid w:val="00B472B9"/>
    <w:pPr>
      <w:tabs>
        <w:tab w:val="center" w:pos="4153"/>
        <w:tab w:val="right" w:pos="8306"/>
      </w:tabs>
      <w:snapToGrid w:val="0"/>
      <w:spacing w:line="240" w:lineRule="auto"/>
      <w:jc w:val="left"/>
    </w:pPr>
    <w:rPr>
      <w:sz w:val="18"/>
      <w:szCs w:val="18"/>
    </w:rPr>
  </w:style>
  <w:style w:type="paragraph" w:styleId="a7">
    <w:name w:val="header"/>
    <w:basedOn w:val="a"/>
    <w:link w:val="Char3"/>
    <w:uiPriority w:val="99"/>
    <w:rsid w:val="0057774F"/>
    <w:pPr>
      <w:pBdr>
        <w:bottom w:val="single" w:sz="6" w:space="1" w:color="auto"/>
      </w:pBdr>
      <w:tabs>
        <w:tab w:val="center" w:pos="4153"/>
        <w:tab w:val="right" w:pos="8306"/>
      </w:tabs>
      <w:snapToGrid w:val="0"/>
      <w:spacing w:line="240" w:lineRule="auto"/>
      <w:jc w:val="center"/>
    </w:pPr>
    <w:rPr>
      <w:sz w:val="18"/>
      <w:szCs w:val="18"/>
    </w:rPr>
  </w:style>
  <w:style w:type="character" w:styleId="a8">
    <w:name w:val="Strong"/>
    <w:basedOn w:val="a0"/>
    <w:uiPriority w:val="22"/>
    <w:qFormat/>
    <w:locked/>
    <w:rsid w:val="0057774F"/>
    <w:rPr>
      <w:b/>
      <w:bCs/>
    </w:rPr>
  </w:style>
  <w:style w:type="character" w:styleId="a9">
    <w:name w:val="page number"/>
    <w:basedOn w:val="a0"/>
    <w:uiPriority w:val="99"/>
    <w:rsid w:val="0057774F"/>
    <w:rPr>
      <w:rFonts w:cs="Times New Roman"/>
    </w:rPr>
  </w:style>
  <w:style w:type="paragraph" w:customStyle="1" w:styleId="Default">
    <w:name w:val="Default"/>
    <w:uiPriority w:val="99"/>
    <w:rsid w:val="0057774F"/>
    <w:pPr>
      <w:widowControl w:val="0"/>
      <w:autoSpaceDE w:val="0"/>
      <w:autoSpaceDN w:val="0"/>
      <w:adjustRightInd w:val="0"/>
    </w:pPr>
    <w:rPr>
      <w:rFonts w:ascii="仿宋" w:eastAsia="仿宋" w:hAnsi="Calibri" w:cs="仿宋"/>
      <w:color w:val="000000"/>
      <w:sz w:val="24"/>
      <w:szCs w:val="24"/>
    </w:rPr>
  </w:style>
  <w:style w:type="paragraph" w:customStyle="1" w:styleId="1">
    <w:name w:val="列出段落1"/>
    <w:basedOn w:val="a"/>
    <w:uiPriority w:val="99"/>
    <w:rsid w:val="0057774F"/>
    <w:pPr>
      <w:ind w:firstLineChars="200" w:firstLine="420"/>
    </w:pPr>
  </w:style>
  <w:style w:type="character" w:customStyle="1" w:styleId="Char0">
    <w:name w:val="正文文本 Char"/>
    <w:basedOn w:val="a0"/>
    <w:link w:val="a4"/>
    <w:uiPriority w:val="99"/>
    <w:locked/>
    <w:rsid w:val="0057774F"/>
    <w:rPr>
      <w:rFonts w:eastAsia="Times New Roman" w:cs="Times New Roman"/>
      <w:lang w:eastAsia="en-US"/>
    </w:rPr>
  </w:style>
  <w:style w:type="character" w:customStyle="1" w:styleId="Char">
    <w:name w:val="正文文本缩进 Char"/>
    <w:basedOn w:val="a0"/>
    <w:link w:val="a3"/>
    <w:uiPriority w:val="99"/>
    <w:semiHidden/>
    <w:locked/>
    <w:rsid w:val="0057774F"/>
    <w:rPr>
      <w:rFonts w:ascii="Calibri" w:hAnsi="Calibri" w:cs="黑体"/>
    </w:rPr>
  </w:style>
  <w:style w:type="character" w:customStyle="1" w:styleId="Char1">
    <w:name w:val="批注框文本 Char"/>
    <w:basedOn w:val="a0"/>
    <w:link w:val="a5"/>
    <w:uiPriority w:val="99"/>
    <w:locked/>
    <w:rsid w:val="0057774F"/>
    <w:rPr>
      <w:rFonts w:ascii="Calibri" w:eastAsia="宋体" w:hAnsi="Calibri" w:cs="黑体"/>
      <w:kern w:val="2"/>
      <w:sz w:val="18"/>
      <w:szCs w:val="18"/>
    </w:rPr>
  </w:style>
  <w:style w:type="character" w:customStyle="1" w:styleId="Char2">
    <w:name w:val="页脚 Char"/>
    <w:basedOn w:val="a0"/>
    <w:link w:val="a6"/>
    <w:uiPriority w:val="99"/>
    <w:locked/>
    <w:rsid w:val="00B472B9"/>
    <w:rPr>
      <w:rFonts w:ascii="Calibri" w:hAnsi="Calibri" w:cs="黑体"/>
      <w:kern w:val="2"/>
      <w:sz w:val="18"/>
      <w:szCs w:val="18"/>
    </w:rPr>
  </w:style>
  <w:style w:type="character" w:customStyle="1" w:styleId="Char3">
    <w:name w:val="页眉 Char"/>
    <w:basedOn w:val="a0"/>
    <w:link w:val="a7"/>
    <w:uiPriority w:val="99"/>
    <w:locked/>
    <w:rsid w:val="0057774F"/>
    <w:rPr>
      <w:rFonts w:ascii="Calibri" w:eastAsia="宋体" w:hAnsi="Calibri" w:cs="黑体"/>
      <w:kern w:val="2"/>
      <w:sz w:val="18"/>
      <w:szCs w:val="18"/>
    </w:rPr>
  </w:style>
</w:styles>
</file>

<file path=word/webSettings.xml><?xml version="1.0" encoding="utf-8"?>
<w:webSettings xmlns:r="http://schemas.openxmlformats.org/officeDocument/2006/relationships" xmlns:w="http://schemas.openxmlformats.org/wordprocessingml/2006/main">
  <w:divs>
    <w:div w:id="336462758">
      <w:bodyDiv w:val="1"/>
      <w:marLeft w:val="0"/>
      <w:marRight w:val="0"/>
      <w:marTop w:val="0"/>
      <w:marBottom w:val="0"/>
      <w:divBdr>
        <w:top w:val="none" w:sz="0" w:space="0" w:color="auto"/>
        <w:left w:val="none" w:sz="0" w:space="0" w:color="auto"/>
        <w:bottom w:val="none" w:sz="0" w:space="0" w:color="auto"/>
        <w:right w:val="none" w:sz="0" w:space="0" w:color="auto"/>
      </w:divBdr>
    </w:div>
    <w:div w:id="838423197">
      <w:bodyDiv w:val="1"/>
      <w:marLeft w:val="0"/>
      <w:marRight w:val="0"/>
      <w:marTop w:val="0"/>
      <w:marBottom w:val="0"/>
      <w:divBdr>
        <w:top w:val="none" w:sz="0" w:space="0" w:color="auto"/>
        <w:left w:val="none" w:sz="0" w:space="0" w:color="auto"/>
        <w:bottom w:val="none" w:sz="0" w:space="0" w:color="auto"/>
        <w:right w:val="none" w:sz="0" w:space="0" w:color="auto"/>
      </w:divBdr>
    </w:div>
    <w:div w:id="1246185662">
      <w:bodyDiv w:val="1"/>
      <w:marLeft w:val="0"/>
      <w:marRight w:val="0"/>
      <w:marTop w:val="0"/>
      <w:marBottom w:val="0"/>
      <w:divBdr>
        <w:top w:val="none" w:sz="0" w:space="0" w:color="auto"/>
        <w:left w:val="none" w:sz="0" w:space="0" w:color="auto"/>
        <w:bottom w:val="none" w:sz="0" w:space="0" w:color="auto"/>
        <w:right w:val="none" w:sz="0" w:space="0" w:color="auto"/>
      </w:divBdr>
    </w:div>
    <w:div w:id="1462961567">
      <w:bodyDiv w:val="1"/>
      <w:marLeft w:val="0"/>
      <w:marRight w:val="0"/>
      <w:marTop w:val="0"/>
      <w:marBottom w:val="0"/>
      <w:divBdr>
        <w:top w:val="none" w:sz="0" w:space="0" w:color="auto"/>
        <w:left w:val="none" w:sz="0" w:space="0" w:color="auto"/>
        <w:bottom w:val="none" w:sz="0" w:space="0" w:color="auto"/>
        <w:right w:val="none" w:sz="0" w:space="0" w:color="auto"/>
      </w:divBdr>
    </w:div>
    <w:div w:id="1517236043">
      <w:bodyDiv w:val="1"/>
      <w:marLeft w:val="0"/>
      <w:marRight w:val="0"/>
      <w:marTop w:val="0"/>
      <w:marBottom w:val="0"/>
      <w:divBdr>
        <w:top w:val="none" w:sz="0" w:space="0" w:color="auto"/>
        <w:left w:val="none" w:sz="0" w:space="0" w:color="auto"/>
        <w:bottom w:val="none" w:sz="0" w:space="0" w:color="auto"/>
        <w:right w:val="none" w:sz="0" w:space="0" w:color="auto"/>
      </w:divBdr>
    </w:div>
    <w:div w:id="2025588421">
      <w:bodyDiv w:val="1"/>
      <w:marLeft w:val="0"/>
      <w:marRight w:val="0"/>
      <w:marTop w:val="0"/>
      <w:marBottom w:val="0"/>
      <w:divBdr>
        <w:top w:val="none" w:sz="0" w:space="0" w:color="auto"/>
        <w:left w:val="none" w:sz="0" w:space="0" w:color="auto"/>
        <w:bottom w:val="none" w:sz="0" w:space="0" w:color="auto"/>
        <w:right w:val="none" w:sz="0" w:space="0" w:color="auto"/>
      </w:divBdr>
    </w:div>
    <w:div w:id="2081440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1.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8.xml"/><Relationship Id="rId25" Type="http://schemas.openxmlformats.org/officeDocument/2006/relationships/image" Target="media/image6.png"/><Relationship Id="rId33" Type="http://schemas.openxmlformats.org/officeDocument/2006/relationships/footer" Target="footer17.xml"/><Relationship Id="rId2" Type="http://schemas.openxmlformats.org/officeDocument/2006/relationships/customXml" Target="../customXml/item2.xml"/><Relationship Id="rId16" Type="http://schemas.openxmlformats.org/officeDocument/2006/relationships/footer" Target="footer7.xml"/><Relationship Id="rId20" Type="http://schemas.openxmlformats.org/officeDocument/2006/relationships/image" Target="media/image3.png"/><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5.png"/><Relationship Id="rId32"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image" Target="media/image4.png"/><Relationship Id="rId28" Type="http://schemas.openxmlformats.org/officeDocument/2006/relationships/footer" Target="footer12.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2.png"/><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5" textRotate="1"/>
    <customShpInfo spid="_x0000_s1026" textRotate="1"/>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Exts>
</s:customData>
</file>

<file path=customXml/itemProps1.xml><?xml version="1.0" encoding="utf-8"?>
<ds:datastoreItem xmlns:ds="http://schemas.openxmlformats.org/officeDocument/2006/customXml" ds:itemID="{4B647CF0-26CB-4A27-9B77-C32E478FE03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29</Pages>
  <Words>1075</Words>
  <Characters>6134</Characters>
  <Application>Microsoft Office Word</Application>
  <DocSecurity>0</DocSecurity>
  <Lines>51</Lines>
  <Paragraphs>14</Paragraphs>
  <ScaleCrop>false</ScaleCrop>
  <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2019年度</dc:title>
  <dc:creator>宁德市人民检察院</dc:creator>
  <cp:lastModifiedBy>Administrator</cp:lastModifiedBy>
  <cp:revision>7</cp:revision>
  <cp:lastPrinted>2022-02-22T00:54:00Z</cp:lastPrinted>
  <dcterms:created xsi:type="dcterms:W3CDTF">2020-02-12T03:07:00Z</dcterms:created>
  <dcterms:modified xsi:type="dcterms:W3CDTF">2022-02-28T00:36:00Z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